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20A94E">
      <w:pPr>
        <w:tabs>
          <w:tab w:val="left" w:pos="1620"/>
        </w:tabs>
        <w:spacing w:line="900" w:lineRule="auto"/>
        <w:jc w:val="center"/>
        <w:rPr>
          <w:rFonts w:ascii="宋体" w:hAnsi="宋体"/>
          <w:b/>
          <w:i/>
          <w:sz w:val="44"/>
          <w:szCs w:val="44"/>
        </w:rPr>
      </w:pPr>
      <w:r>
        <w:rPr>
          <w:rFonts w:hint="eastAsia" w:ascii="宋体" w:hAnsi="宋体"/>
          <w:b/>
          <w:sz w:val="44"/>
          <w:szCs w:val="44"/>
        </w:rPr>
        <w:t>药物临床试验合同书</w:t>
      </w:r>
    </w:p>
    <w:p w14:paraId="05D9EA24">
      <w:pPr>
        <w:rPr>
          <w:rFonts w:hint="eastAsia" w:ascii="仿宋" w:hAnsi="仿宋" w:eastAsia="仿宋" w:cs="仿宋"/>
          <w:sz w:val="24"/>
          <w:szCs w:val="24"/>
          <w:lang w:val="en-US" w:eastAsia="zh-CN"/>
        </w:rPr>
      </w:pPr>
      <w:r>
        <w:rPr>
          <w:rFonts w:hint="eastAsia"/>
          <w:lang w:val="en-US" w:eastAsia="zh-CN"/>
        </w:rPr>
        <w:t xml:space="preserve">                                                         </w:t>
      </w:r>
      <w:r>
        <w:rPr>
          <w:rFonts w:hint="eastAsia" w:ascii="仿宋" w:hAnsi="仿宋" w:eastAsia="仿宋" w:cs="仿宋"/>
          <w:sz w:val="24"/>
          <w:szCs w:val="24"/>
          <w:lang w:val="en-US" w:eastAsia="zh-CN"/>
        </w:rPr>
        <w:t xml:space="preserve"> </w:t>
      </w:r>
    </w:p>
    <w:tbl>
      <w:tblPr>
        <w:tblStyle w:val="7"/>
        <w:tblW w:w="8856" w:type="dxa"/>
        <w:jc w:val="center"/>
        <w:tblLayout w:type="fixed"/>
        <w:tblCellMar>
          <w:top w:w="0" w:type="dxa"/>
          <w:left w:w="108" w:type="dxa"/>
          <w:bottom w:w="0" w:type="dxa"/>
          <w:right w:w="108" w:type="dxa"/>
        </w:tblCellMar>
      </w:tblPr>
      <w:tblGrid>
        <w:gridCol w:w="1860"/>
        <w:gridCol w:w="217"/>
        <w:gridCol w:w="2015"/>
        <w:gridCol w:w="4764"/>
      </w:tblGrid>
      <w:tr w14:paraId="020587F8">
        <w:tblPrEx>
          <w:tblCellMar>
            <w:top w:w="0" w:type="dxa"/>
            <w:left w:w="108" w:type="dxa"/>
            <w:bottom w:w="0" w:type="dxa"/>
            <w:right w:w="108" w:type="dxa"/>
          </w:tblCellMar>
        </w:tblPrEx>
        <w:trPr>
          <w:jc w:val="center"/>
        </w:trPr>
        <w:tc>
          <w:tcPr>
            <w:tcW w:w="2077" w:type="dxa"/>
            <w:gridSpan w:val="2"/>
            <w:noWrap w:val="0"/>
            <w:vAlign w:val="top"/>
          </w:tcPr>
          <w:p w14:paraId="46FCEEDC">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b w:val="0"/>
                <w:bCs w:val="0"/>
                <w:color w:val="000000"/>
                <w:kern w:val="0"/>
                <w:sz w:val="24"/>
                <w:szCs w:val="24"/>
              </w:rPr>
              <w:t>试验</w:t>
            </w:r>
            <w:r>
              <w:rPr>
                <w:rFonts w:hint="default" w:ascii="Times New Roman" w:hAnsi="Times New Roman" w:eastAsia="宋体" w:cs="Times New Roman"/>
                <w:b w:val="0"/>
                <w:bCs w:val="0"/>
                <w:color w:val="000000"/>
                <w:kern w:val="0"/>
                <w:sz w:val="24"/>
                <w:szCs w:val="24"/>
                <w:lang w:val="en-US" w:eastAsia="zh-CN"/>
              </w:rPr>
              <w:t>名称</w:t>
            </w:r>
            <w:r>
              <w:rPr>
                <w:rFonts w:hint="default" w:ascii="Times New Roman" w:hAnsi="Times New Roman" w:eastAsia="宋体" w:cs="Times New Roman"/>
                <w:b w:val="0"/>
                <w:bCs w:val="0"/>
                <w:color w:val="000000"/>
                <w:kern w:val="0"/>
                <w:sz w:val="24"/>
                <w:szCs w:val="24"/>
              </w:rPr>
              <w:t>：</w:t>
            </w:r>
            <w:r>
              <w:rPr>
                <w:rFonts w:hint="default" w:ascii="Times New Roman" w:hAnsi="Times New Roman" w:eastAsia="宋体" w:cs="Times New Roman"/>
                <w:color w:val="000000"/>
                <w:kern w:val="0"/>
                <w:sz w:val="24"/>
                <w:szCs w:val="24"/>
              </w:rPr>
              <w:t xml:space="preserve"> </w:t>
            </w:r>
          </w:p>
        </w:tc>
        <w:tc>
          <w:tcPr>
            <w:tcW w:w="6779" w:type="dxa"/>
            <w:gridSpan w:val="2"/>
            <w:noWrap w:val="0"/>
            <w:vAlign w:val="top"/>
          </w:tcPr>
          <w:p w14:paraId="411198BF">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2275D9E8">
        <w:tblPrEx>
          <w:tblCellMar>
            <w:top w:w="0" w:type="dxa"/>
            <w:left w:w="108" w:type="dxa"/>
            <w:bottom w:w="0" w:type="dxa"/>
            <w:right w:w="108" w:type="dxa"/>
          </w:tblCellMar>
        </w:tblPrEx>
        <w:trPr>
          <w:jc w:val="center"/>
        </w:trPr>
        <w:tc>
          <w:tcPr>
            <w:tcW w:w="2077" w:type="dxa"/>
            <w:gridSpan w:val="2"/>
            <w:noWrap w:val="0"/>
            <w:vAlign w:val="top"/>
          </w:tcPr>
          <w:p w14:paraId="4DBA32F5">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试验编号：</w:t>
            </w:r>
          </w:p>
        </w:tc>
        <w:tc>
          <w:tcPr>
            <w:tcW w:w="6779" w:type="dxa"/>
            <w:gridSpan w:val="2"/>
            <w:noWrap w:val="0"/>
            <w:vAlign w:val="top"/>
          </w:tcPr>
          <w:p w14:paraId="74D5D770">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5B9460B1">
        <w:tblPrEx>
          <w:tblCellMar>
            <w:top w:w="0" w:type="dxa"/>
            <w:left w:w="108" w:type="dxa"/>
            <w:bottom w:w="0" w:type="dxa"/>
            <w:right w:w="108" w:type="dxa"/>
          </w:tblCellMar>
        </w:tblPrEx>
        <w:trPr>
          <w:jc w:val="center"/>
        </w:trPr>
        <w:tc>
          <w:tcPr>
            <w:tcW w:w="4092" w:type="dxa"/>
            <w:gridSpan w:val="3"/>
            <w:noWrap w:val="0"/>
            <w:vAlign w:val="top"/>
          </w:tcPr>
          <w:p w14:paraId="30485216">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c>
          <w:tcPr>
            <w:tcW w:w="4764" w:type="dxa"/>
            <w:noWrap w:val="0"/>
            <w:vAlign w:val="top"/>
          </w:tcPr>
          <w:p w14:paraId="7CF5532D">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2773FC7D">
        <w:tblPrEx>
          <w:tblCellMar>
            <w:top w:w="0" w:type="dxa"/>
            <w:left w:w="108" w:type="dxa"/>
            <w:bottom w:w="0" w:type="dxa"/>
            <w:right w:w="108" w:type="dxa"/>
          </w:tblCellMar>
        </w:tblPrEx>
        <w:trPr>
          <w:jc w:val="center"/>
        </w:trPr>
        <w:tc>
          <w:tcPr>
            <w:tcW w:w="2077" w:type="dxa"/>
            <w:gridSpan w:val="2"/>
            <w:noWrap w:val="0"/>
            <w:vAlign w:val="top"/>
          </w:tcPr>
          <w:p w14:paraId="04AC4656">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甲方</w:t>
            </w:r>
            <w:r>
              <w:rPr>
                <w:rFonts w:hint="eastAsia" w:cs="Times New Roman"/>
                <w:color w:val="000000"/>
                <w:kern w:val="0"/>
                <w:sz w:val="24"/>
                <w:szCs w:val="24"/>
                <w:lang w:val="en-US" w:eastAsia="zh-CN"/>
              </w:rPr>
              <w:t>（申办方）</w:t>
            </w:r>
            <w:r>
              <w:rPr>
                <w:rFonts w:hint="default" w:ascii="Times New Roman" w:hAnsi="Times New Roman" w:eastAsia="宋体" w:cs="Times New Roman"/>
                <w:color w:val="000000"/>
                <w:kern w:val="0"/>
                <w:sz w:val="24"/>
                <w:szCs w:val="24"/>
              </w:rPr>
              <w:t>：</w:t>
            </w:r>
          </w:p>
        </w:tc>
        <w:tc>
          <w:tcPr>
            <w:tcW w:w="6779" w:type="dxa"/>
            <w:gridSpan w:val="2"/>
            <w:noWrap w:val="0"/>
            <w:vAlign w:val="top"/>
          </w:tcPr>
          <w:p w14:paraId="06B6105B">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60BB3D5A">
        <w:tblPrEx>
          <w:tblCellMar>
            <w:top w:w="0" w:type="dxa"/>
            <w:left w:w="108" w:type="dxa"/>
            <w:bottom w:w="0" w:type="dxa"/>
            <w:right w:w="108" w:type="dxa"/>
          </w:tblCellMar>
        </w:tblPrEx>
        <w:trPr>
          <w:jc w:val="center"/>
        </w:trPr>
        <w:tc>
          <w:tcPr>
            <w:tcW w:w="2077" w:type="dxa"/>
            <w:gridSpan w:val="2"/>
            <w:noWrap w:val="0"/>
            <w:vAlign w:val="top"/>
          </w:tcPr>
          <w:p w14:paraId="4414DE2A">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地址：</w:t>
            </w:r>
          </w:p>
        </w:tc>
        <w:tc>
          <w:tcPr>
            <w:tcW w:w="6779" w:type="dxa"/>
            <w:gridSpan w:val="2"/>
            <w:noWrap w:val="0"/>
            <w:vAlign w:val="top"/>
          </w:tcPr>
          <w:p w14:paraId="63C089FD">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3439741E">
        <w:tblPrEx>
          <w:tblCellMar>
            <w:top w:w="0" w:type="dxa"/>
            <w:left w:w="108" w:type="dxa"/>
            <w:bottom w:w="0" w:type="dxa"/>
            <w:right w:w="108" w:type="dxa"/>
          </w:tblCellMar>
        </w:tblPrEx>
        <w:trPr>
          <w:jc w:val="center"/>
        </w:trPr>
        <w:tc>
          <w:tcPr>
            <w:tcW w:w="2077" w:type="dxa"/>
            <w:gridSpan w:val="2"/>
            <w:noWrap w:val="0"/>
            <w:vAlign w:val="top"/>
          </w:tcPr>
          <w:p w14:paraId="5D05B20F">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联系人：</w:t>
            </w:r>
          </w:p>
        </w:tc>
        <w:tc>
          <w:tcPr>
            <w:tcW w:w="6779" w:type="dxa"/>
            <w:gridSpan w:val="2"/>
            <w:noWrap w:val="0"/>
            <w:vAlign w:val="top"/>
          </w:tcPr>
          <w:p w14:paraId="0F68A0BB">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31920675">
        <w:tblPrEx>
          <w:tblCellMar>
            <w:top w:w="0" w:type="dxa"/>
            <w:left w:w="108" w:type="dxa"/>
            <w:bottom w:w="0" w:type="dxa"/>
            <w:right w:w="108" w:type="dxa"/>
          </w:tblCellMar>
        </w:tblPrEx>
        <w:trPr>
          <w:jc w:val="center"/>
        </w:trPr>
        <w:tc>
          <w:tcPr>
            <w:tcW w:w="2077" w:type="dxa"/>
            <w:gridSpan w:val="2"/>
            <w:noWrap w:val="0"/>
            <w:vAlign w:val="top"/>
          </w:tcPr>
          <w:p w14:paraId="20DC7B83">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联系方式（电话、邮箱）：</w:t>
            </w:r>
          </w:p>
        </w:tc>
        <w:tc>
          <w:tcPr>
            <w:tcW w:w="6779" w:type="dxa"/>
            <w:gridSpan w:val="2"/>
            <w:noWrap w:val="0"/>
            <w:vAlign w:val="top"/>
          </w:tcPr>
          <w:p w14:paraId="4F3FC1C2">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7F14818C">
        <w:tblPrEx>
          <w:tblCellMar>
            <w:top w:w="0" w:type="dxa"/>
            <w:left w:w="108" w:type="dxa"/>
            <w:bottom w:w="0" w:type="dxa"/>
            <w:right w:w="108" w:type="dxa"/>
          </w:tblCellMar>
        </w:tblPrEx>
        <w:trPr>
          <w:jc w:val="center"/>
        </w:trPr>
        <w:tc>
          <w:tcPr>
            <w:tcW w:w="4092" w:type="dxa"/>
            <w:gridSpan w:val="3"/>
            <w:noWrap w:val="0"/>
            <w:vAlign w:val="top"/>
          </w:tcPr>
          <w:p w14:paraId="339FD723">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c>
          <w:tcPr>
            <w:tcW w:w="4764" w:type="dxa"/>
            <w:noWrap w:val="0"/>
            <w:vAlign w:val="top"/>
          </w:tcPr>
          <w:p w14:paraId="5D563588">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273FA820">
        <w:tblPrEx>
          <w:tblCellMar>
            <w:top w:w="0" w:type="dxa"/>
            <w:left w:w="108" w:type="dxa"/>
            <w:bottom w:w="0" w:type="dxa"/>
            <w:right w:w="108" w:type="dxa"/>
          </w:tblCellMar>
        </w:tblPrEx>
        <w:trPr>
          <w:jc w:val="center"/>
        </w:trPr>
        <w:tc>
          <w:tcPr>
            <w:tcW w:w="4092" w:type="dxa"/>
            <w:gridSpan w:val="3"/>
            <w:noWrap w:val="0"/>
            <w:vAlign w:val="top"/>
          </w:tcPr>
          <w:p w14:paraId="16FBB5D9">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c>
          <w:tcPr>
            <w:tcW w:w="4764" w:type="dxa"/>
            <w:noWrap w:val="0"/>
            <w:vAlign w:val="top"/>
          </w:tcPr>
          <w:p w14:paraId="44F42B9F">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1B8ADAD9">
        <w:tblPrEx>
          <w:tblCellMar>
            <w:top w:w="0" w:type="dxa"/>
            <w:left w:w="108" w:type="dxa"/>
            <w:bottom w:w="0" w:type="dxa"/>
            <w:right w:w="108" w:type="dxa"/>
          </w:tblCellMar>
        </w:tblPrEx>
        <w:trPr>
          <w:jc w:val="center"/>
        </w:trPr>
        <w:tc>
          <w:tcPr>
            <w:tcW w:w="2077" w:type="dxa"/>
            <w:gridSpan w:val="2"/>
            <w:noWrap w:val="0"/>
            <w:vAlign w:val="top"/>
          </w:tcPr>
          <w:p w14:paraId="0869F5E8">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乙方</w:t>
            </w:r>
            <w:r>
              <w:rPr>
                <w:rFonts w:hint="eastAsia" w:cs="Times New Roman"/>
                <w:color w:val="000000"/>
                <w:kern w:val="0"/>
                <w:sz w:val="24"/>
                <w:szCs w:val="24"/>
                <w:lang w:val="en-US" w:eastAsia="zh-CN"/>
              </w:rPr>
              <w:t>（研究机构）</w:t>
            </w:r>
            <w:r>
              <w:rPr>
                <w:rFonts w:hint="default" w:ascii="Times New Roman" w:hAnsi="Times New Roman" w:eastAsia="宋体" w:cs="Times New Roman"/>
                <w:color w:val="000000"/>
                <w:kern w:val="0"/>
                <w:sz w:val="24"/>
                <w:szCs w:val="24"/>
              </w:rPr>
              <w:t>：</w:t>
            </w:r>
          </w:p>
        </w:tc>
        <w:tc>
          <w:tcPr>
            <w:tcW w:w="6779" w:type="dxa"/>
            <w:gridSpan w:val="2"/>
            <w:noWrap w:val="0"/>
            <w:vAlign w:val="top"/>
          </w:tcPr>
          <w:p w14:paraId="56ABE0EB">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惠州市第三人民医院</w:t>
            </w:r>
          </w:p>
        </w:tc>
      </w:tr>
      <w:tr w14:paraId="5A480B79">
        <w:tblPrEx>
          <w:tblCellMar>
            <w:top w:w="0" w:type="dxa"/>
            <w:left w:w="108" w:type="dxa"/>
            <w:bottom w:w="0" w:type="dxa"/>
            <w:right w:w="108" w:type="dxa"/>
          </w:tblCellMar>
        </w:tblPrEx>
        <w:trPr>
          <w:jc w:val="center"/>
        </w:trPr>
        <w:tc>
          <w:tcPr>
            <w:tcW w:w="2077" w:type="dxa"/>
            <w:gridSpan w:val="2"/>
            <w:noWrap w:val="0"/>
            <w:vAlign w:val="top"/>
          </w:tcPr>
          <w:p w14:paraId="4261FE48">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地址：</w:t>
            </w:r>
          </w:p>
        </w:tc>
        <w:tc>
          <w:tcPr>
            <w:tcW w:w="6779" w:type="dxa"/>
            <w:gridSpan w:val="2"/>
            <w:noWrap w:val="0"/>
            <w:vAlign w:val="top"/>
          </w:tcPr>
          <w:p w14:paraId="7D4C9415">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惠州市惠城区学背街1号</w:t>
            </w:r>
          </w:p>
        </w:tc>
      </w:tr>
      <w:tr w14:paraId="655C91CF">
        <w:tblPrEx>
          <w:tblCellMar>
            <w:top w:w="0" w:type="dxa"/>
            <w:left w:w="108" w:type="dxa"/>
            <w:bottom w:w="0" w:type="dxa"/>
            <w:right w:w="108" w:type="dxa"/>
          </w:tblCellMar>
        </w:tblPrEx>
        <w:trPr>
          <w:jc w:val="center"/>
        </w:trPr>
        <w:tc>
          <w:tcPr>
            <w:tcW w:w="2077" w:type="dxa"/>
            <w:gridSpan w:val="2"/>
            <w:noWrap w:val="0"/>
            <w:vAlign w:val="top"/>
          </w:tcPr>
          <w:p w14:paraId="0CB77EFF">
            <w:pPr>
              <w:autoSpaceDE w:val="0"/>
              <w:autoSpaceDN w:val="0"/>
              <w:adjustRightInd w:val="0"/>
              <w:spacing w:line="360" w:lineRule="auto"/>
              <w:jc w:val="left"/>
              <w:rPr>
                <w:rFonts w:hint="eastAsia" w:ascii="Times New Roman" w:hAnsi="Times New Roman" w:eastAsia="宋体" w:cs="Times New Roman"/>
                <w:color w:val="000000"/>
                <w:kern w:val="0"/>
                <w:sz w:val="24"/>
                <w:szCs w:val="24"/>
                <w:lang w:val="en-US" w:eastAsia="zh-CN"/>
              </w:rPr>
            </w:pPr>
            <w:r>
              <w:rPr>
                <w:rFonts w:hint="eastAsia" w:cs="Times New Roman"/>
                <w:color w:val="000000"/>
                <w:kern w:val="0"/>
                <w:sz w:val="24"/>
                <w:szCs w:val="24"/>
                <w:lang w:val="en-US" w:eastAsia="zh-CN"/>
              </w:rPr>
              <w:t>研究者：</w:t>
            </w:r>
          </w:p>
        </w:tc>
        <w:tc>
          <w:tcPr>
            <w:tcW w:w="6779" w:type="dxa"/>
            <w:gridSpan w:val="2"/>
            <w:noWrap w:val="0"/>
            <w:vAlign w:val="top"/>
          </w:tcPr>
          <w:p w14:paraId="32F6F523">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p>
        </w:tc>
      </w:tr>
      <w:tr w14:paraId="7249D6A0">
        <w:tblPrEx>
          <w:tblCellMar>
            <w:top w:w="0" w:type="dxa"/>
            <w:left w:w="108" w:type="dxa"/>
            <w:bottom w:w="0" w:type="dxa"/>
            <w:right w:w="108" w:type="dxa"/>
          </w:tblCellMar>
        </w:tblPrEx>
        <w:trPr>
          <w:jc w:val="center"/>
        </w:trPr>
        <w:tc>
          <w:tcPr>
            <w:tcW w:w="2077" w:type="dxa"/>
            <w:gridSpan w:val="2"/>
            <w:noWrap w:val="0"/>
            <w:vAlign w:val="top"/>
          </w:tcPr>
          <w:p w14:paraId="5145AEAF">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联系人：</w:t>
            </w:r>
          </w:p>
        </w:tc>
        <w:tc>
          <w:tcPr>
            <w:tcW w:w="6779" w:type="dxa"/>
            <w:gridSpan w:val="2"/>
            <w:noWrap w:val="0"/>
            <w:vAlign w:val="top"/>
          </w:tcPr>
          <w:p w14:paraId="2767241E">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袁学文</w:t>
            </w:r>
          </w:p>
        </w:tc>
      </w:tr>
      <w:tr w14:paraId="560C075D">
        <w:tblPrEx>
          <w:tblCellMar>
            <w:top w:w="0" w:type="dxa"/>
            <w:left w:w="108" w:type="dxa"/>
            <w:bottom w:w="0" w:type="dxa"/>
            <w:right w:w="108" w:type="dxa"/>
          </w:tblCellMar>
        </w:tblPrEx>
        <w:trPr>
          <w:jc w:val="center"/>
        </w:trPr>
        <w:tc>
          <w:tcPr>
            <w:tcW w:w="2077" w:type="dxa"/>
            <w:gridSpan w:val="2"/>
            <w:noWrap w:val="0"/>
            <w:vAlign w:val="top"/>
          </w:tcPr>
          <w:p w14:paraId="3588257B">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联系方式（电话、邮箱）：</w:t>
            </w:r>
          </w:p>
        </w:tc>
        <w:tc>
          <w:tcPr>
            <w:tcW w:w="6779" w:type="dxa"/>
            <w:gridSpan w:val="2"/>
            <w:noWrap w:val="0"/>
            <w:vAlign w:val="top"/>
          </w:tcPr>
          <w:p w14:paraId="4685BA1D">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13502285517</w:t>
            </w:r>
          </w:p>
          <w:p w14:paraId="61718614">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hzsyjgb@163.com</w:t>
            </w:r>
          </w:p>
        </w:tc>
      </w:tr>
      <w:tr w14:paraId="1ABDECAA">
        <w:tblPrEx>
          <w:tblCellMar>
            <w:top w:w="0" w:type="dxa"/>
            <w:left w:w="108" w:type="dxa"/>
            <w:bottom w:w="0" w:type="dxa"/>
            <w:right w:w="108" w:type="dxa"/>
          </w:tblCellMar>
        </w:tblPrEx>
        <w:trPr>
          <w:jc w:val="center"/>
        </w:trPr>
        <w:tc>
          <w:tcPr>
            <w:tcW w:w="2077" w:type="dxa"/>
            <w:gridSpan w:val="2"/>
            <w:noWrap w:val="0"/>
            <w:vAlign w:val="top"/>
          </w:tcPr>
          <w:p w14:paraId="495BFB86">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c>
          <w:tcPr>
            <w:tcW w:w="6779" w:type="dxa"/>
            <w:gridSpan w:val="2"/>
            <w:noWrap w:val="0"/>
            <w:vAlign w:val="top"/>
          </w:tcPr>
          <w:p w14:paraId="36F2FA7F">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p>
        </w:tc>
      </w:tr>
      <w:tr w14:paraId="0CADE50B">
        <w:tblPrEx>
          <w:tblCellMar>
            <w:top w:w="0" w:type="dxa"/>
            <w:left w:w="108" w:type="dxa"/>
            <w:bottom w:w="0" w:type="dxa"/>
            <w:right w:w="108" w:type="dxa"/>
          </w:tblCellMar>
        </w:tblPrEx>
        <w:trPr>
          <w:jc w:val="center"/>
        </w:trPr>
        <w:tc>
          <w:tcPr>
            <w:tcW w:w="1860" w:type="dxa"/>
            <w:noWrap w:val="0"/>
            <w:vAlign w:val="top"/>
          </w:tcPr>
          <w:p w14:paraId="26050942">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p>
        </w:tc>
        <w:tc>
          <w:tcPr>
            <w:tcW w:w="6996" w:type="dxa"/>
            <w:gridSpan w:val="3"/>
            <w:noWrap w:val="0"/>
            <w:vAlign w:val="top"/>
          </w:tcPr>
          <w:p w14:paraId="60A1E9D1">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114FF8E1">
        <w:tblPrEx>
          <w:tblCellMar>
            <w:top w:w="0" w:type="dxa"/>
            <w:left w:w="108" w:type="dxa"/>
            <w:bottom w:w="0" w:type="dxa"/>
            <w:right w:w="108" w:type="dxa"/>
          </w:tblCellMar>
        </w:tblPrEx>
        <w:trPr>
          <w:jc w:val="center"/>
        </w:trPr>
        <w:tc>
          <w:tcPr>
            <w:tcW w:w="1860" w:type="dxa"/>
            <w:noWrap w:val="0"/>
            <w:vAlign w:val="top"/>
          </w:tcPr>
          <w:p w14:paraId="433620EB">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eastAsia" w:cs="Times New Roman"/>
                <w:color w:val="000000"/>
                <w:kern w:val="0"/>
                <w:sz w:val="24"/>
                <w:szCs w:val="24"/>
                <w:lang w:val="en-US" w:eastAsia="zh-CN"/>
              </w:rPr>
              <w:t>丙方（CRO）</w:t>
            </w:r>
            <w:r>
              <w:rPr>
                <w:rFonts w:hint="default" w:ascii="Times New Roman" w:hAnsi="Times New Roman" w:eastAsia="宋体" w:cs="Times New Roman"/>
                <w:color w:val="000000"/>
                <w:kern w:val="0"/>
                <w:sz w:val="24"/>
                <w:szCs w:val="24"/>
              </w:rPr>
              <w:t>：</w:t>
            </w:r>
          </w:p>
        </w:tc>
        <w:tc>
          <w:tcPr>
            <w:tcW w:w="6996" w:type="dxa"/>
            <w:gridSpan w:val="3"/>
            <w:noWrap w:val="0"/>
            <w:vAlign w:val="top"/>
          </w:tcPr>
          <w:p w14:paraId="244A2F88">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62CDC6C4">
        <w:tblPrEx>
          <w:tblCellMar>
            <w:top w:w="0" w:type="dxa"/>
            <w:left w:w="108" w:type="dxa"/>
            <w:bottom w:w="0" w:type="dxa"/>
            <w:right w:w="108" w:type="dxa"/>
          </w:tblCellMar>
        </w:tblPrEx>
        <w:trPr>
          <w:jc w:val="center"/>
        </w:trPr>
        <w:tc>
          <w:tcPr>
            <w:tcW w:w="1860" w:type="dxa"/>
            <w:noWrap w:val="0"/>
            <w:vAlign w:val="top"/>
          </w:tcPr>
          <w:p w14:paraId="10E9ACBF">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地址：</w:t>
            </w:r>
          </w:p>
        </w:tc>
        <w:tc>
          <w:tcPr>
            <w:tcW w:w="6996" w:type="dxa"/>
            <w:gridSpan w:val="3"/>
            <w:noWrap w:val="0"/>
            <w:vAlign w:val="top"/>
          </w:tcPr>
          <w:p w14:paraId="4FBE1BF6">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737B6C10">
        <w:tblPrEx>
          <w:tblCellMar>
            <w:top w:w="0" w:type="dxa"/>
            <w:left w:w="108" w:type="dxa"/>
            <w:bottom w:w="0" w:type="dxa"/>
            <w:right w:w="108" w:type="dxa"/>
          </w:tblCellMar>
        </w:tblPrEx>
        <w:trPr>
          <w:jc w:val="center"/>
        </w:trPr>
        <w:tc>
          <w:tcPr>
            <w:tcW w:w="1860" w:type="dxa"/>
            <w:noWrap w:val="0"/>
            <w:vAlign w:val="top"/>
          </w:tcPr>
          <w:p w14:paraId="4A9A9DCC">
            <w:pPr>
              <w:autoSpaceDE w:val="0"/>
              <w:autoSpaceDN w:val="0"/>
              <w:adjustRightInd w:val="0"/>
              <w:spacing w:line="360" w:lineRule="auto"/>
              <w:jc w:val="left"/>
              <w:rPr>
                <w:rFonts w:hint="eastAsia" w:ascii="Times New Roman" w:hAnsi="Times New Roman" w:eastAsia="宋体" w:cs="Times New Roman"/>
                <w:color w:val="000000"/>
                <w:kern w:val="0"/>
                <w:sz w:val="24"/>
                <w:szCs w:val="24"/>
                <w:lang w:val="en-US" w:eastAsia="zh-CN"/>
              </w:rPr>
            </w:pPr>
            <w:r>
              <w:rPr>
                <w:rFonts w:hint="eastAsia" w:cs="Times New Roman"/>
                <w:color w:val="000000"/>
                <w:kern w:val="0"/>
                <w:sz w:val="24"/>
                <w:szCs w:val="24"/>
                <w:lang w:val="en-US" w:eastAsia="zh-CN"/>
              </w:rPr>
              <w:t>联系人：</w:t>
            </w:r>
          </w:p>
        </w:tc>
        <w:tc>
          <w:tcPr>
            <w:tcW w:w="6996" w:type="dxa"/>
            <w:gridSpan w:val="3"/>
            <w:noWrap w:val="0"/>
            <w:vAlign w:val="top"/>
          </w:tcPr>
          <w:p w14:paraId="3F801BC5">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511C5C9C">
        <w:tblPrEx>
          <w:tblCellMar>
            <w:top w:w="0" w:type="dxa"/>
            <w:left w:w="108" w:type="dxa"/>
            <w:bottom w:w="0" w:type="dxa"/>
            <w:right w:w="108" w:type="dxa"/>
          </w:tblCellMar>
        </w:tblPrEx>
        <w:trPr>
          <w:jc w:val="center"/>
        </w:trPr>
        <w:tc>
          <w:tcPr>
            <w:tcW w:w="1860" w:type="dxa"/>
            <w:noWrap w:val="0"/>
            <w:vAlign w:val="top"/>
          </w:tcPr>
          <w:p w14:paraId="188BD698">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rPr>
              <w:t>联系方式（电话、邮箱）：</w:t>
            </w:r>
          </w:p>
        </w:tc>
        <w:tc>
          <w:tcPr>
            <w:tcW w:w="6996" w:type="dxa"/>
            <w:gridSpan w:val="3"/>
            <w:noWrap w:val="0"/>
            <w:vAlign w:val="top"/>
          </w:tcPr>
          <w:p w14:paraId="105B5C56">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bl>
    <w:p w14:paraId="7759DDF0">
      <w:pPr>
        <w:jc w:val="center"/>
        <w:rPr>
          <w:rFonts w:hint="default" w:ascii="Times New Roman" w:hAnsi="Times New Roman" w:eastAsia="宋体" w:cs="Times New Roman"/>
          <w:sz w:val="24"/>
          <w:szCs w:val="24"/>
          <w:lang w:val="en-US" w:eastAsia="zh-CN"/>
        </w:rPr>
      </w:pPr>
    </w:p>
    <w:p w14:paraId="02C2E63C">
      <w:pPr>
        <w:jc w:val="center"/>
        <w:rPr>
          <w:rFonts w:hint="default" w:ascii="Times New Roman" w:hAnsi="Times New Roman" w:eastAsia="宋体" w:cs="Times New Roman"/>
          <w:sz w:val="24"/>
          <w:szCs w:val="24"/>
          <w:lang w:val="en-US" w:eastAsia="zh-CN"/>
        </w:rPr>
      </w:pPr>
    </w:p>
    <w:p w14:paraId="36F724D7">
      <w:pPr>
        <w:jc w:val="center"/>
        <w:rPr>
          <w:rFonts w:hint="default" w:ascii="Times New Roman" w:hAnsi="Times New Roman" w:eastAsia="宋体" w:cs="Times New Roman"/>
          <w:sz w:val="24"/>
          <w:szCs w:val="24"/>
          <w:lang w:val="en-US" w:eastAsia="zh-CN"/>
        </w:rPr>
      </w:pPr>
    </w:p>
    <w:p w14:paraId="68568630">
      <w:pPr>
        <w:jc w:val="center"/>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年   月</w:t>
      </w:r>
    </w:p>
    <w:p w14:paraId="057DF278">
      <w:pPr>
        <w:jc w:val="center"/>
        <w:rPr>
          <w:rFonts w:hint="default" w:ascii="Times New Roman" w:hAnsi="Times New Roman" w:eastAsia="宋体" w:cs="Times New Roman"/>
          <w:sz w:val="24"/>
          <w:szCs w:val="24"/>
          <w:lang w:val="en-US" w:eastAsia="zh-CN"/>
        </w:rPr>
      </w:pPr>
    </w:p>
    <w:p w14:paraId="71415FE2">
      <w:pPr>
        <w:jc w:val="center"/>
        <w:rPr>
          <w:rFonts w:hint="eastAsia" w:ascii="宋体" w:hAnsi="宋体" w:eastAsia="宋体" w:cs="楷体_GB2312"/>
          <w:color w:val="000000"/>
          <w:sz w:val="28"/>
          <w:szCs w:val="28"/>
          <w:lang w:eastAsia="zh-CN"/>
        </w:rPr>
      </w:pPr>
      <w:r>
        <w:rPr>
          <w:rFonts w:hint="eastAsia" w:ascii="宋体" w:hAnsi="宋体" w:cs="楷体_GB2312"/>
          <w:b/>
          <w:color w:val="000000"/>
          <w:sz w:val="44"/>
          <w:szCs w:val="44"/>
        </w:rPr>
        <w:t>药物临床试验</w:t>
      </w:r>
      <w:r>
        <w:rPr>
          <w:rFonts w:hint="eastAsia" w:ascii="宋体" w:hAnsi="宋体" w:cs="楷体_GB2312"/>
          <w:b/>
          <w:color w:val="000000"/>
          <w:sz w:val="44"/>
          <w:szCs w:val="44"/>
          <w:lang w:val="en-US" w:eastAsia="zh-CN"/>
        </w:rPr>
        <w:t>合同</w:t>
      </w:r>
    </w:p>
    <w:p w14:paraId="164CAAF5">
      <w:pPr>
        <w:spacing w:line="560" w:lineRule="exact"/>
        <w:rPr>
          <w:rFonts w:hint="eastAsia" w:ascii="仿宋" w:hAnsi="仿宋" w:eastAsia="仿宋" w:cs="仿宋"/>
          <w:b/>
          <w:bCs/>
          <w:sz w:val="28"/>
          <w:szCs w:val="21"/>
        </w:rPr>
      </w:pPr>
    </w:p>
    <w:p w14:paraId="018DB8BC">
      <w:pPr>
        <w:spacing w:line="560" w:lineRule="exact"/>
        <w:rPr>
          <w:rFonts w:hint="eastAsia" w:ascii="仿宋" w:hAnsi="仿宋" w:eastAsia="仿宋" w:cs="仿宋"/>
          <w:b/>
          <w:bCs/>
          <w:sz w:val="28"/>
          <w:szCs w:val="21"/>
        </w:rPr>
      </w:pPr>
      <w:r>
        <w:rPr>
          <w:rFonts w:hint="eastAsia" w:ascii="仿宋" w:hAnsi="仿宋" w:eastAsia="仿宋" w:cs="仿宋"/>
          <w:b/>
          <w:bCs/>
          <w:sz w:val="28"/>
          <w:szCs w:val="21"/>
        </w:rPr>
        <w:t>甲方</w:t>
      </w:r>
      <w:r>
        <w:rPr>
          <w:rFonts w:hint="eastAsia" w:ascii="仿宋" w:hAnsi="仿宋" w:eastAsia="仿宋" w:cs="仿宋"/>
          <w:b/>
          <w:bCs/>
          <w:sz w:val="28"/>
          <w:szCs w:val="21"/>
          <w:lang w:eastAsia="zh-CN"/>
        </w:rPr>
        <w:t>（</w:t>
      </w:r>
      <w:r>
        <w:rPr>
          <w:rFonts w:hint="eastAsia" w:ascii="仿宋" w:hAnsi="仿宋" w:eastAsia="仿宋" w:cs="仿宋"/>
          <w:b/>
          <w:bCs/>
          <w:sz w:val="28"/>
          <w:szCs w:val="21"/>
          <w:lang w:val="en-US" w:eastAsia="zh-CN"/>
        </w:rPr>
        <w:t>委托方</w:t>
      </w:r>
      <w:r>
        <w:rPr>
          <w:rFonts w:hint="eastAsia" w:ascii="仿宋" w:hAnsi="仿宋" w:eastAsia="仿宋" w:cs="仿宋"/>
          <w:b/>
          <w:bCs/>
          <w:sz w:val="28"/>
          <w:szCs w:val="21"/>
          <w:lang w:eastAsia="zh-CN"/>
        </w:rPr>
        <w:t>）</w:t>
      </w:r>
      <w:r>
        <w:rPr>
          <w:rFonts w:hint="eastAsia" w:ascii="仿宋" w:hAnsi="仿宋" w:eastAsia="仿宋" w:cs="仿宋"/>
          <w:b/>
          <w:bCs/>
          <w:sz w:val="28"/>
          <w:szCs w:val="21"/>
        </w:rPr>
        <w:t>：</w:t>
      </w:r>
      <w:r>
        <w:rPr>
          <w:rFonts w:hint="eastAsia" w:ascii="仿宋" w:hAnsi="仿宋" w:eastAsia="仿宋" w:cs="仿宋"/>
          <w:b/>
          <w:bCs/>
          <w:sz w:val="28"/>
          <w:szCs w:val="21"/>
          <w:u w:val="single"/>
        </w:rPr>
        <w:t>XXXXXX</w:t>
      </w:r>
      <w:r>
        <w:rPr>
          <w:rFonts w:hint="eastAsia" w:ascii="仿宋" w:hAnsi="仿宋" w:eastAsia="仿宋" w:cs="仿宋"/>
          <w:b/>
          <w:bCs/>
          <w:sz w:val="28"/>
          <w:szCs w:val="21"/>
          <w:u w:val="single"/>
          <w:lang w:val="en-US" w:eastAsia="zh-CN"/>
        </w:rPr>
        <w:t>XX</w:t>
      </w:r>
      <w:r>
        <w:rPr>
          <w:rFonts w:hint="eastAsia" w:ascii="仿宋" w:hAnsi="仿宋" w:eastAsia="仿宋" w:cs="仿宋"/>
          <w:b/>
          <w:bCs/>
          <w:sz w:val="28"/>
          <w:szCs w:val="21"/>
          <w:u w:val="single"/>
        </w:rPr>
        <w:t xml:space="preserve">公司    </w:t>
      </w:r>
      <w:r>
        <w:rPr>
          <w:rFonts w:hint="eastAsia" w:ascii="仿宋" w:hAnsi="仿宋" w:eastAsia="仿宋" w:cs="仿宋"/>
          <w:b/>
          <w:bCs/>
          <w:sz w:val="28"/>
          <w:szCs w:val="21"/>
        </w:rPr>
        <w:t xml:space="preserve">                   </w:t>
      </w:r>
    </w:p>
    <w:p w14:paraId="64AEA773">
      <w:pPr>
        <w:spacing w:line="240" w:lineRule="auto"/>
        <w:rPr>
          <w:rFonts w:hint="eastAsia" w:ascii="仿宋" w:hAnsi="仿宋" w:eastAsia="仿宋" w:cs="仿宋"/>
          <w:b/>
          <w:bCs/>
          <w:sz w:val="28"/>
          <w:szCs w:val="21"/>
          <w:u w:val="single"/>
        </w:rPr>
      </w:pPr>
      <w:r>
        <w:rPr>
          <w:rFonts w:hint="eastAsia" w:ascii="仿宋" w:hAnsi="仿宋" w:eastAsia="仿宋" w:cs="仿宋"/>
          <w:b/>
          <w:bCs/>
          <w:sz w:val="28"/>
          <w:szCs w:val="21"/>
        </w:rPr>
        <w:t>乙方</w:t>
      </w:r>
      <w:r>
        <w:rPr>
          <w:rFonts w:hint="eastAsia" w:ascii="仿宋" w:hAnsi="仿宋" w:eastAsia="仿宋" w:cs="仿宋"/>
          <w:b/>
          <w:bCs/>
          <w:sz w:val="28"/>
          <w:szCs w:val="21"/>
          <w:lang w:eastAsia="zh-CN"/>
        </w:rPr>
        <w:t>（</w:t>
      </w:r>
      <w:r>
        <w:rPr>
          <w:rFonts w:hint="eastAsia" w:ascii="仿宋" w:hAnsi="仿宋" w:eastAsia="仿宋" w:cs="仿宋"/>
          <w:b/>
          <w:bCs/>
          <w:sz w:val="28"/>
          <w:szCs w:val="21"/>
          <w:lang w:val="en-US" w:eastAsia="zh-CN"/>
        </w:rPr>
        <w:t>受托方</w:t>
      </w:r>
      <w:r>
        <w:rPr>
          <w:rFonts w:hint="eastAsia" w:ascii="仿宋" w:hAnsi="仿宋" w:eastAsia="仿宋" w:cs="仿宋"/>
          <w:b/>
          <w:bCs/>
          <w:sz w:val="28"/>
          <w:szCs w:val="21"/>
          <w:lang w:eastAsia="zh-CN"/>
        </w:rPr>
        <w:t>）</w:t>
      </w:r>
      <w:r>
        <w:rPr>
          <w:rFonts w:hint="eastAsia" w:ascii="仿宋" w:hAnsi="仿宋" w:eastAsia="仿宋" w:cs="仿宋"/>
          <w:b/>
          <w:bCs/>
          <w:sz w:val="28"/>
          <w:szCs w:val="21"/>
        </w:rPr>
        <w:t>：</w:t>
      </w:r>
      <w:r>
        <w:rPr>
          <w:rFonts w:hint="eastAsia" w:ascii="仿宋" w:hAnsi="仿宋" w:eastAsia="仿宋" w:cs="仿宋"/>
          <w:b/>
          <w:bCs/>
          <w:sz w:val="28"/>
          <w:szCs w:val="21"/>
          <w:u w:val="single"/>
          <w:lang w:val="en-US" w:eastAsia="zh-CN"/>
        </w:rPr>
        <w:t>惠州市第三人民</w:t>
      </w:r>
      <w:r>
        <w:rPr>
          <w:rFonts w:hint="eastAsia" w:ascii="仿宋" w:hAnsi="仿宋" w:eastAsia="仿宋" w:cs="仿宋"/>
          <w:b/>
          <w:bCs/>
          <w:sz w:val="28"/>
          <w:szCs w:val="21"/>
          <w:u w:val="single"/>
        </w:rPr>
        <w:t>医院</w:t>
      </w:r>
    </w:p>
    <w:p w14:paraId="6F89653A">
      <w:pPr>
        <w:spacing w:line="240" w:lineRule="auto"/>
        <w:rPr>
          <w:rFonts w:hint="eastAsia" w:ascii="仿宋" w:hAnsi="仿宋" w:eastAsia="仿宋" w:cs="仿宋"/>
          <w:b/>
          <w:bCs/>
          <w:sz w:val="28"/>
          <w:szCs w:val="21"/>
          <w:u w:val="single"/>
          <w:lang w:val="en-US" w:eastAsia="zh-CN"/>
        </w:rPr>
      </w:pPr>
      <w:r>
        <w:rPr>
          <w:rFonts w:hint="eastAsia" w:ascii="仿宋" w:hAnsi="仿宋" w:eastAsia="仿宋" w:cs="仿宋"/>
          <w:b/>
          <w:bCs/>
          <w:sz w:val="28"/>
          <w:szCs w:val="21"/>
          <w:u w:val="single"/>
          <w:lang w:val="en-US" w:eastAsia="zh-CN"/>
        </w:rPr>
        <w:t>丙方（服务方）：</w:t>
      </w:r>
      <w:r>
        <w:rPr>
          <w:rFonts w:hint="eastAsia" w:ascii="仿宋" w:hAnsi="仿宋" w:eastAsia="仿宋" w:cs="仿宋"/>
          <w:b/>
          <w:bCs/>
          <w:sz w:val="28"/>
          <w:szCs w:val="21"/>
          <w:u w:val="single"/>
        </w:rPr>
        <w:t>XXXXXX</w:t>
      </w:r>
      <w:r>
        <w:rPr>
          <w:rFonts w:hint="eastAsia" w:ascii="仿宋" w:hAnsi="仿宋" w:eastAsia="仿宋" w:cs="仿宋"/>
          <w:b/>
          <w:bCs/>
          <w:sz w:val="28"/>
          <w:szCs w:val="21"/>
          <w:u w:val="single"/>
          <w:lang w:val="en-US" w:eastAsia="zh-CN"/>
        </w:rPr>
        <w:t>XX</w:t>
      </w:r>
      <w:r>
        <w:rPr>
          <w:rFonts w:hint="eastAsia" w:ascii="仿宋" w:hAnsi="仿宋" w:eastAsia="仿宋" w:cs="仿宋"/>
          <w:b/>
          <w:bCs/>
          <w:sz w:val="28"/>
          <w:szCs w:val="21"/>
          <w:u w:val="single"/>
        </w:rPr>
        <w:t>公司</w:t>
      </w:r>
    </w:p>
    <w:p w14:paraId="6329549D">
      <w:pPr>
        <w:adjustRightInd w:val="0"/>
        <w:snapToGrid w:val="0"/>
        <w:spacing w:line="360" w:lineRule="auto"/>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鉴于：甲方作为申办方在乙方所在医院发起了一项名为“XXXXXXX”的临床试验项目，并授权委托丙方作为合同研究组织负责具体的项目管理、监查与经费的支付等工作。</w:t>
      </w:r>
    </w:p>
    <w:p w14:paraId="7F8F542F">
      <w:pPr>
        <w:adjustRightInd w:val="0"/>
        <w:snapToGrid w:val="0"/>
        <w:spacing w:line="360" w:lineRule="auto"/>
        <w:ind w:firstLine="560" w:firstLineChars="200"/>
        <w:rPr>
          <w:rFonts w:hint="default"/>
          <w:lang w:val="en-US" w:eastAsia="zh-CN"/>
        </w:rPr>
      </w:pPr>
      <w:r>
        <w:rPr>
          <w:rFonts w:hint="eastAsia" w:ascii="仿宋" w:hAnsi="仿宋" w:eastAsia="仿宋" w:cs="仿宋"/>
          <w:bCs/>
          <w:sz w:val="28"/>
          <w:szCs w:val="28"/>
        </w:rPr>
        <w:t>甲、乙</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丙三</w:t>
      </w:r>
      <w:r>
        <w:rPr>
          <w:rFonts w:hint="eastAsia" w:ascii="仿宋" w:hAnsi="仿宋" w:eastAsia="仿宋" w:cs="仿宋"/>
          <w:bCs/>
          <w:sz w:val="28"/>
          <w:szCs w:val="28"/>
        </w:rPr>
        <w:t>方在平等自愿、</w:t>
      </w:r>
      <w:r>
        <w:rPr>
          <w:rFonts w:hint="eastAsia" w:ascii="仿宋" w:hAnsi="仿宋" w:eastAsia="仿宋" w:cs="仿宋"/>
          <w:bCs/>
          <w:sz w:val="28"/>
          <w:szCs w:val="28"/>
          <w:lang w:val="en-US" w:eastAsia="zh-CN"/>
        </w:rPr>
        <w:t>友好合作、</w:t>
      </w:r>
      <w:r>
        <w:rPr>
          <w:rFonts w:hint="eastAsia" w:ascii="仿宋" w:hAnsi="仿宋" w:eastAsia="仿宋" w:cs="仿宋"/>
          <w:bCs/>
          <w:sz w:val="28"/>
          <w:szCs w:val="28"/>
        </w:rPr>
        <w:t>协商一致的基础上，依据《中华人民共和国民法</w:t>
      </w:r>
      <w:r>
        <w:rPr>
          <w:rFonts w:hint="eastAsia" w:ascii="宋体" w:hAnsi="宋体"/>
          <w:sz w:val="28"/>
          <w:szCs w:val="28"/>
        </w:rPr>
        <w:t>典</w:t>
      </w:r>
      <w:r>
        <w:rPr>
          <w:rFonts w:hint="eastAsia" w:ascii="仿宋" w:hAnsi="仿宋" w:eastAsia="仿宋" w:cs="仿宋"/>
          <w:bCs/>
          <w:sz w:val="28"/>
          <w:szCs w:val="28"/>
        </w:rPr>
        <w:t>》、国家药品监督管理局</w:t>
      </w:r>
      <w:r>
        <w:rPr>
          <w:rFonts w:hint="eastAsia" w:ascii="仿宋" w:hAnsi="仿宋" w:eastAsia="仿宋" w:cs="仿宋"/>
          <w:bCs/>
          <w:sz w:val="28"/>
          <w:szCs w:val="28"/>
          <w:lang w:eastAsia="zh-CN"/>
        </w:rPr>
        <w:t>《中华人民共和国药品管理法》、</w:t>
      </w:r>
      <w:r>
        <w:rPr>
          <w:rFonts w:hint="eastAsia" w:ascii="仿宋" w:hAnsi="仿宋" w:eastAsia="仿宋" w:cs="仿宋"/>
          <w:bCs/>
          <w:sz w:val="28"/>
          <w:szCs w:val="28"/>
        </w:rPr>
        <w:t>《药物临床试验质量管理规范》</w:t>
      </w:r>
      <w:r>
        <w:rPr>
          <w:rFonts w:hint="eastAsia" w:ascii="仿宋" w:hAnsi="仿宋" w:eastAsia="仿宋" w:cs="仿宋"/>
          <w:bCs/>
          <w:sz w:val="28"/>
          <w:szCs w:val="28"/>
          <w:lang w:eastAsia="zh-CN"/>
        </w:rPr>
        <w:t>、</w:t>
      </w:r>
      <w:r>
        <w:rPr>
          <w:rFonts w:hint="eastAsia" w:ascii="仿宋" w:hAnsi="仿宋" w:eastAsia="仿宋" w:cs="仿宋"/>
          <w:bCs/>
          <w:sz w:val="28"/>
          <w:szCs w:val="28"/>
        </w:rPr>
        <w:t>及其他现行法律法规，就以下各条所涉及的相关技术和法律问题，达成如下协议，</w:t>
      </w:r>
      <w:r>
        <w:rPr>
          <w:rFonts w:hint="eastAsia" w:ascii="仿宋" w:hAnsi="仿宋" w:eastAsia="仿宋" w:cs="仿宋"/>
          <w:bCs/>
          <w:sz w:val="28"/>
          <w:szCs w:val="28"/>
          <w:lang w:val="en-US" w:eastAsia="zh-CN"/>
        </w:rPr>
        <w:t>并在临床试验实施的过程中</w:t>
      </w:r>
      <w:r>
        <w:rPr>
          <w:rFonts w:hint="eastAsia" w:ascii="仿宋" w:hAnsi="仿宋" w:eastAsia="仿宋" w:cs="仿宋"/>
          <w:bCs/>
          <w:sz w:val="28"/>
          <w:szCs w:val="28"/>
        </w:rPr>
        <w:t>共同</w:t>
      </w:r>
      <w:r>
        <w:rPr>
          <w:rFonts w:hint="eastAsia" w:ascii="仿宋" w:hAnsi="仿宋" w:eastAsia="仿宋" w:cs="仿宋"/>
          <w:bCs/>
          <w:sz w:val="28"/>
          <w:szCs w:val="28"/>
          <w:lang w:val="en-US" w:eastAsia="zh-CN"/>
        </w:rPr>
        <w:t>遵守本合同及以上法律法规</w:t>
      </w:r>
      <w:r>
        <w:rPr>
          <w:rFonts w:hint="eastAsia" w:ascii="仿宋" w:hAnsi="仿宋" w:eastAsia="仿宋" w:cs="仿宋"/>
          <w:bCs/>
          <w:sz w:val="28"/>
          <w:szCs w:val="28"/>
        </w:rPr>
        <w:t>。</w:t>
      </w:r>
    </w:p>
    <w:p w14:paraId="3B3323E0">
      <w:pPr>
        <w:pStyle w:val="3"/>
        <w:rPr>
          <w:rFonts w:hint="eastAsia" w:ascii="宋体" w:hAnsi="宋体" w:eastAsia="宋体" w:cs="宋体"/>
        </w:rPr>
      </w:pPr>
      <w:r>
        <w:rPr>
          <w:rFonts w:hint="eastAsia" w:ascii="宋体" w:hAnsi="宋体" w:eastAsia="宋体" w:cs="宋体"/>
        </w:rPr>
        <w:t>第一条 试验目的</w:t>
      </w:r>
    </w:p>
    <w:p w14:paraId="3CC9F7D4">
      <w:pPr>
        <w:adjustRightInd w:val="0"/>
        <w:snapToGrid w:val="0"/>
        <w:spacing w:line="360" w:lineRule="auto"/>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rPr>
        <w:t>甲、乙</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丙三</w:t>
      </w:r>
      <w:r>
        <w:rPr>
          <w:rFonts w:hint="eastAsia" w:ascii="仿宋" w:hAnsi="仿宋" w:eastAsia="仿宋" w:cs="仿宋"/>
          <w:bCs/>
          <w:sz w:val="28"/>
          <w:szCs w:val="28"/>
        </w:rPr>
        <w:t>方一致同意，</w:t>
      </w:r>
      <w:r>
        <w:rPr>
          <w:rFonts w:hint="eastAsia" w:ascii="仿宋" w:hAnsi="仿宋" w:eastAsia="仿宋" w:cs="仿宋"/>
          <w:bCs/>
          <w:sz w:val="28"/>
          <w:szCs w:val="28"/>
          <w:lang w:val="en-US" w:eastAsia="zh-CN"/>
        </w:rPr>
        <w:t>共同开展一项经国家药品监督管理局</w:t>
      </w:r>
      <w:commentRangeStart w:id="0"/>
      <w:r>
        <w:rPr>
          <w:rFonts w:hint="eastAsia" w:ascii="仿宋" w:hAnsi="仿宋" w:eastAsia="仿宋" w:cs="仿宋"/>
          <w:bCs/>
          <w:sz w:val="28"/>
          <w:szCs w:val="28"/>
          <w:lang w:val="en-US" w:eastAsia="zh-CN"/>
        </w:rPr>
        <w:t>或伦理委员会</w:t>
      </w:r>
      <w:commentRangeEnd w:id="0"/>
      <w:r>
        <w:commentReference w:id="0"/>
      </w:r>
      <w:r>
        <w:rPr>
          <w:rFonts w:hint="eastAsia" w:ascii="仿宋" w:hAnsi="仿宋" w:eastAsia="仿宋" w:cs="仿宋"/>
          <w:bCs/>
          <w:sz w:val="28"/>
          <w:szCs w:val="28"/>
          <w:lang w:val="en-US" w:eastAsia="zh-CN"/>
        </w:rPr>
        <w:t>批准【批件号：  】，方案名称为“XXXXXX ”【方案编号：  】的药物临床试验</w:t>
      </w:r>
      <w:r>
        <w:rPr>
          <w:rFonts w:hint="eastAsia" w:ascii="仿宋" w:hAnsi="仿宋" w:eastAsia="仿宋" w:cs="仿宋"/>
          <w:bCs/>
          <w:sz w:val="28"/>
          <w:szCs w:val="28"/>
        </w:rPr>
        <w:t>，目的是确定XXXXXXXX药物的疗效与安全性。</w:t>
      </w:r>
    </w:p>
    <w:p w14:paraId="3322C151">
      <w:pPr>
        <w:pStyle w:val="3"/>
        <w:rPr>
          <w:rFonts w:hint="eastAsia" w:ascii="宋体" w:hAnsi="宋体" w:eastAsia="宋体" w:cs="宋体"/>
        </w:rPr>
      </w:pPr>
      <w:r>
        <w:rPr>
          <w:rFonts w:hint="eastAsia" w:ascii="宋体" w:hAnsi="宋体" w:eastAsia="宋体" w:cs="宋体"/>
        </w:rPr>
        <w:t>第二条 试验时间</w:t>
      </w:r>
    </w:p>
    <w:p w14:paraId="3F112D1B">
      <w:pPr>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本临床试验</w:t>
      </w:r>
      <w:r>
        <w:rPr>
          <w:rFonts w:hint="eastAsia" w:ascii="仿宋" w:hAnsi="仿宋" w:eastAsia="仿宋" w:cs="仿宋"/>
          <w:bCs/>
          <w:sz w:val="28"/>
          <w:szCs w:val="28"/>
          <w:lang w:val="en-US" w:eastAsia="zh-CN"/>
        </w:rPr>
        <w:t>项目</w:t>
      </w:r>
      <w:r>
        <w:rPr>
          <w:rFonts w:hint="eastAsia" w:ascii="仿宋" w:hAnsi="仿宋" w:eastAsia="仿宋" w:cs="仿宋"/>
          <w:bCs/>
          <w:sz w:val="28"/>
          <w:szCs w:val="28"/>
        </w:rPr>
        <w:t>时间</w:t>
      </w:r>
      <w:r>
        <w:rPr>
          <w:rFonts w:hint="eastAsia" w:ascii="仿宋" w:hAnsi="仿宋" w:eastAsia="仿宋" w:cs="仿宋"/>
          <w:bCs/>
          <w:sz w:val="28"/>
          <w:szCs w:val="28"/>
          <w:lang w:val="en-US" w:eastAsia="zh-CN"/>
        </w:rPr>
        <w:t>计划</w:t>
      </w:r>
      <w:r>
        <w:rPr>
          <w:rFonts w:hint="eastAsia" w:ascii="仿宋" w:hAnsi="仿宋" w:eastAsia="仿宋" w:cs="仿宋"/>
          <w:bCs/>
          <w:sz w:val="28"/>
          <w:szCs w:val="28"/>
        </w:rPr>
        <w:t>从XXXX年XX月起至XXXX年XX月</w:t>
      </w:r>
      <w:r>
        <w:rPr>
          <w:rFonts w:hint="eastAsia" w:ascii="仿宋" w:hAnsi="仿宋" w:eastAsia="仿宋" w:cs="仿宋"/>
          <w:bCs/>
          <w:sz w:val="28"/>
          <w:szCs w:val="28"/>
          <w:lang w:val="en-US" w:eastAsia="zh-CN"/>
        </w:rPr>
        <w:t>为</w:t>
      </w:r>
      <w:r>
        <w:rPr>
          <w:rFonts w:hint="eastAsia" w:ascii="仿宋" w:hAnsi="仿宋" w:eastAsia="仿宋" w:cs="仿宋"/>
          <w:bCs/>
          <w:sz w:val="28"/>
          <w:szCs w:val="28"/>
        </w:rPr>
        <w:t>止</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该试验设计总例数为XXX例，乙方计划完成XX例（如为竞争入组请说明），</w:t>
      </w:r>
      <w:r>
        <w:rPr>
          <w:rFonts w:hint="eastAsia" w:ascii="仿宋" w:hAnsi="仿宋" w:eastAsia="仿宋" w:cs="仿宋"/>
          <w:bCs/>
          <w:sz w:val="28"/>
          <w:szCs w:val="28"/>
        </w:rPr>
        <w:t>以实际完成时间为准。</w:t>
      </w:r>
    </w:p>
    <w:p w14:paraId="508657B4">
      <w:pPr>
        <w:pStyle w:val="3"/>
        <w:rPr>
          <w:rFonts w:hint="eastAsia" w:ascii="宋体" w:hAnsi="宋体" w:eastAsia="宋体" w:cs="宋体"/>
        </w:rPr>
      </w:pPr>
      <w:r>
        <w:rPr>
          <w:rFonts w:hint="eastAsia" w:ascii="宋体" w:hAnsi="宋体" w:eastAsia="宋体" w:cs="宋体"/>
        </w:rPr>
        <w:t>第三条 甲方权利和义务</w:t>
      </w:r>
    </w:p>
    <w:p w14:paraId="7D030375">
      <w:pPr>
        <w:numPr>
          <w:ilvl w:val="0"/>
          <w:numId w:val="1"/>
        </w:numPr>
        <w:adjustRightInd w:val="0"/>
        <w:snapToGrid w:val="0"/>
        <w:spacing w:line="360" w:lineRule="auto"/>
        <w:rPr>
          <w:rFonts w:hint="eastAsia" w:ascii="仿宋" w:hAnsi="仿宋" w:eastAsia="仿宋" w:cs="仿宋"/>
          <w:b/>
          <w:sz w:val="28"/>
          <w:szCs w:val="28"/>
        </w:rPr>
      </w:pPr>
      <w:r>
        <w:rPr>
          <w:rFonts w:hint="eastAsia" w:ascii="仿宋" w:hAnsi="仿宋" w:eastAsia="仿宋" w:cs="仿宋"/>
          <w:b/>
          <w:sz w:val="28"/>
          <w:szCs w:val="28"/>
        </w:rPr>
        <w:t>临床试验开始前，甲方应当向药品监督管理部门</w:t>
      </w:r>
      <w:commentRangeStart w:id="1"/>
      <w:r>
        <w:rPr>
          <w:rFonts w:hint="eastAsia" w:ascii="仿宋" w:hAnsi="仿宋" w:eastAsia="仿宋" w:cs="仿宋"/>
          <w:b/>
          <w:sz w:val="28"/>
          <w:szCs w:val="28"/>
          <w:lang w:val="en-US" w:eastAsia="zh-CN"/>
        </w:rPr>
        <w:t>或伦理委员会</w:t>
      </w:r>
      <w:commentRangeEnd w:id="1"/>
      <w:r>
        <w:commentReference w:id="1"/>
      </w:r>
      <w:r>
        <w:rPr>
          <w:rFonts w:hint="eastAsia" w:ascii="仿宋" w:hAnsi="仿宋" w:eastAsia="仿宋" w:cs="仿宋"/>
          <w:b/>
          <w:sz w:val="28"/>
          <w:szCs w:val="28"/>
        </w:rPr>
        <w:t>提交相关的临床试验资料，并获得临床试验的许可或者完成备案。</w:t>
      </w:r>
    </w:p>
    <w:p w14:paraId="1755FFDF">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eastAsia" w:ascii="仿宋" w:hAnsi="仿宋" w:eastAsia="仿宋" w:cs="仿宋"/>
          <w:b/>
          <w:sz w:val="28"/>
          <w:szCs w:val="28"/>
          <w:lang w:val="en-US" w:eastAsia="zh-CN"/>
        </w:rPr>
        <w:t>委托丙方</w:t>
      </w:r>
      <w:r>
        <w:rPr>
          <w:rFonts w:hint="default" w:ascii="仿宋" w:hAnsi="仿宋" w:eastAsia="仿宋" w:cs="仿宋"/>
          <w:b/>
          <w:sz w:val="28"/>
          <w:szCs w:val="28"/>
          <w:lang w:val="en-US" w:eastAsia="zh-CN"/>
        </w:rPr>
        <w:t>向乙方提供试验相关的文件、经检验合格且符合研究方案的试验用药品等，承担本临床研究的试验经费并委托丙方向乙方进行支付；对试验用药物进行适当的包装与标签，并符合临床试验的设计需要；确保</w:t>
      </w:r>
      <w:r>
        <w:rPr>
          <w:rFonts w:hint="eastAsia" w:ascii="仿宋" w:hAnsi="仿宋" w:eastAsia="仿宋" w:cs="仿宋"/>
          <w:b/>
          <w:sz w:val="28"/>
          <w:szCs w:val="28"/>
          <w:lang w:val="en-US" w:eastAsia="zh-CN"/>
        </w:rPr>
        <w:t>临床</w:t>
      </w:r>
      <w:r>
        <w:rPr>
          <w:rFonts w:hint="default" w:ascii="仿宋" w:hAnsi="仿宋" w:eastAsia="仿宋" w:cs="仿宋"/>
          <w:b/>
          <w:sz w:val="28"/>
          <w:szCs w:val="28"/>
          <w:lang w:val="en-US" w:eastAsia="zh-CN"/>
        </w:rPr>
        <w:t xml:space="preserve">试验期间试验用药品的安全性。 </w:t>
      </w:r>
    </w:p>
    <w:p w14:paraId="290DB85D">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 xml:space="preserve">为临床试验质量和可靠性的最终责任方，监督丙方承担的各项工作，必要时可组织独立的稽查，确保试验过程规范有序，所有试验资料符合相关质量要求。 </w:t>
      </w:r>
    </w:p>
    <w:p w14:paraId="368CA029">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甲方可以在常规监查之外开展独立的稽查，委派的稽查员应能有效履行稽查职责，确保临床试验的质量。如甲方委派的稽查员在监查、稽查过程中未发现问题或未反馈给乙方，则视为甲方认可乙方试验工作。</w:t>
      </w:r>
    </w:p>
    <w:p w14:paraId="6F68FFCF">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甲方确保生物样本应在有资质的实验室检测</w:t>
      </w:r>
      <w:r>
        <w:rPr>
          <w:rFonts w:hint="eastAsia" w:ascii="仿宋" w:hAnsi="仿宋" w:eastAsia="仿宋" w:cs="仿宋"/>
          <w:b/>
          <w:sz w:val="28"/>
          <w:szCs w:val="28"/>
          <w:lang w:val="en-US" w:eastAsia="zh-CN"/>
        </w:rPr>
        <w:t>；</w:t>
      </w:r>
      <w:r>
        <w:rPr>
          <w:rFonts w:hint="default" w:ascii="仿宋" w:hAnsi="仿宋" w:eastAsia="仿宋" w:cs="仿宋"/>
          <w:b/>
          <w:sz w:val="28"/>
          <w:szCs w:val="28"/>
          <w:lang w:val="en-US" w:eastAsia="zh-CN"/>
        </w:rPr>
        <w:t>确保如涉及采集、保藏、利用、对外提供我国人类遗传资源的，必须遵循《中华人民共和国人类遗传资源管理条例》，并得到有关部门批准的文件以后方可执行。</w:t>
      </w:r>
    </w:p>
    <w:p w14:paraId="479D4C0B">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甲方收到任何来源的安全性相关信息后，均应当立即分析评估，包括严重性、与试验药物的相关性以及是否为预期事件等。甲方或通过丙方应当将可疑且非预期严重不良反应快速报告给所有参加临床试验的研究者及临床试验机构、伦理委员会；甲方应当向药品监督管理部门和卫生健康主管部门报告可疑且非预期严重不良反应。</w:t>
      </w:r>
    </w:p>
    <w:p w14:paraId="2E83BF94">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根据《药物临床试验质量管理规范》的规定，甲方应当承担与临床试验相关的受试者损害或死亡的治疗费用及相应的经济补偿。</w:t>
      </w:r>
      <w:r>
        <w:rPr>
          <w:rFonts w:hint="eastAsia" w:ascii="仿宋" w:hAnsi="仿宋" w:eastAsia="仿宋" w:cs="仿宋"/>
          <w:b/>
          <w:bCs w:val="0"/>
          <w:color w:val="000000"/>
          <w:sz w:val="28"/>
          <w:szCs w:val="28"/>
          <w:lang w:val="en-US" w:eastAsia="zh-CN" w:bidi="ar"/>
        </w:rPr>
        <w:t>甲方已按照相关规定就其责任投保了一份临床试验责任险</w:t>
      </w:r>
      <w:r>
        <w:rPr>
          <w:rFonts w:hint="default" w:ascii="仿宋" w:hAnsi="仿宋" w:eastAsia="仿宋" w:cs="仿宋"/>
          <w:b/>
          <w:bCs w:val="0"/>
          <w:color w:val="000000"/>
          <w:sz w:val="28"/>
          <w:szCs w:val="28"/>
          <w:lang w:bidi="ar"/>
        </w:rPr>
        <w:t>（保险公司：XXXXX，保险单号：XXXX）</w:t>
      </w:r>
      <w:r>
        <w:rPr>
          <w:rFonts w:hint="eastAsia" w:ascii="仿宋" w:hAnsi="仿宋" w:eastAsia="仿宋" w:cs="仿宋"/>
          <w:b/>
          <w:bCs w:val="0"/>
          <w:color w:val="000000"/>
          <w:sz w:val="28"/>
          <w:szCs w:val="28"/>
          <w:lang w:eastAsia="zh-CN" w:bidi="ar"/>
        </w:rPr>
        <w:t>，</w:t>
      </w:r>
      <w:r>
        <w:rPr>
          <w:rFonts w:hint="eastAsia" w:ascii="仿宋" w:hAnsi="仿宋" w:eastAsia="仿宋" w:cs="仿宋"/>
          <w:b/>
          <w:bCs w:val="0"/>
          <w:color w:val="000000"/>
          <w:sz w:val="28"/>
          <w:szCs w:val="28"/>
          <w:lang w:val="en-US" w:eastAsia="zh-CN" w:bidi="ar"/>
        </w:rPr>
        <w:t>超过保险赔付的部分，仍由甲方承担</w:t>
      </w:r>
      <w:r>
        <w:rPr>
          <w:rFonts w:hint="eastAsia" w:ascii="仿宋" w:hAnsi="仿宋" w:eastAsia="仿宋" w:cs="仿宋"/>
          <w:b/>
          <w:bCs w:val="0"/>
          <w:color w:val="000000"/>
          <w:sz w:val="28"/>
          <w:szCs w:val="28"/>
          <w:lang w:eastAsia="zh-CN" w:bidi="ar"/>
        </w:rPr>
        <w:t>。</w:t>
      </w:r>
      <w:r>
        <w:rPr>
          <w:rFonts w:hint="eastAsia" w:ascii="仿宋" w:hAnsi="仿宋" w:eastAsia="仿宋" w:cs="仿宋"/>
          <w:b/>
          <w:bCs w:val="0"/>
          <w:sz w:val="28"/>
          <w:szCs w:val="28"/>
        </w:rPr>
        <w:t>丙方</w:t>
      </w:r>
      <w:r>
        <w:rPr>
          <w:rFonts w:hint="eastAsia" w:ascii="仿宋" w:hAnsi="仿宋" w:eastAsia="仿宋" w:cs="仿宋"/>
          <w:b/>
          <w:bCs w:val="0"/>
          <w:sz w:val="28"/>
          <w:szCs w:val="28"/>
          <w:lang w:val="en-US" w:eastAsia="zh-CN"/>
        </w:rPr>
        <w:t>协助</w:t>
      </w:r>
      <w:r>
        <w:rPr>
          <w:rFonts w:hint="eastAsia" w:ascii="仿宋" w:hAnsi="仿宋" w:eastAsia="仿宋" w:cs="仿宋"/>
          <w:b/>
          <w:bCs w:val="0"/>
          <w:color w:val="000000"/>
          <w:sz w:val="28"/>
          <w:szCs w:val="28"/>
          <w:lang w:val="en-US" w:eastAsia="zh-CN" w:bidi="ar"/>
        </w:rPr>
        <w:t>甲方应当配合乙方及时兑付给予受试者的补偿或赔偿，</w:t>
      </w:r>
      <w:r>
        <w:rPr>
          <w:rFonts w:hint="eastAsia" w:ascii="仿宋" w:hAnsi="仿宋" w:eastAsia="仿宋" w:cs="仿宋"/>
          <w:b/>
          <w:bCs w:val="0"/>
          <w:sz w:val="28"/>
          <w:szCs w:val="28"/>
          <w:lang w:val="en-US" w:eastAsia="zh-CN"/>
        </w:rPr>
        <w:t>其</w:t>
      </w:r>
      <w:r>
        <w:rPr>
          <w:rFonts w:hint="eastAsia" w:ascii="仿宋" w:hAnsi="仿宋" w:eastAsia="仿宋" w:cs="仿宋"/>
          <w:b/>
          <w:bCs w:val="0"/>
          <w:sz w:val="28"/>
          <w:szCs w:val="28"/>
        </w:rPr>
        <w:t>方式方法应当符合相关法律法规</w:t>
      </w:r>
      <w:r>
        <w:rPr>
          <w:rFonts w:hint="eastAsia" w:ascii="仿宋" w:hAnsi="仿宋" w:eastAsia="仿宋" w:cs="仿宋"/>
          <w:b/>
          <w:bCs w:val="0"/>
          <w:sz w:val="28"/>
          <w:szCs w:val="28"/>
          <w:lang w:val="en-US" w:eastAsia="zh-CN"/>
        </w:rPr>
        <w:t>的要求。</w:t>
      </w:r>
    </w:p>
    <w:p w14:paraId="6208CB48">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甲方应向乙方及研究者提供与临床试验相关的法律上与经济上的担保，并与临床试验的风险性质和风险程度相适应。对乙方发生与试验相关的损害及纠纷承担责任，但不包括乙方自身的过错所致的损害。乙方有义务提供相关证明材料。</w:t>
      </w:r>
    </w:p>
    <w:p w14:paraId="068EBD8D">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甲方决定中止/终止临床试验前，应当按照相关法律法规要求向药品监督管理部门提交临床试验报告，及时通知所有相关的研究者和临床试验机构和药品监督管理部门，并说明理由。甲方或通过丙方应向乙方提交最终的临床试验分中心小结或总结报告。</w:t>
      </w:r>
    </w:p>
    <w:p w14:paraId="5A3A340C">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未经受试者书面同意，受试者的个人信息/标本等不能擅自用于商业宣传和商业开发及探索性研究。</w:t>
      </w:r>
    </w:p>
    <w:p w14:paraId="00CA1C7D">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bCs w:val="0"/>
          <w:sz w:val="28"/>
          <w:szCs w:val="28"/>
          <w:lang w:val="en-US" w:eastAsia="zh-CN"/>
        </w:rPr>
        <w:t>提供甲方委托丙方承担临床试验相关业务的《委托函》（附件</w:t>
      </w:r>
      <w:r>
        <w:rPr>
          <w:rFonts w:hint="eastAsia" w:ascii="仿宋" w:hAnsi="仿宋" w:eastAsia="仿宋" w:cs="仿宋"/>
          <w:b/>
          <w:bCs w:val="0"/>
          <w:sz w:val="28"/>
          <w:szCs w:val="28"/>
          <w:lang w:val="en-US" w:eastAsia="zh-CN"/>
        </w:rPr>
        <w:t>一</w:t>
      </w:r>
      <w:r>
        <w:rPr>
          <w:rFonts w:hint="default" w:ascii="仿宋" w:hAnsi="仿宋" w:eastAsia="仿宋" w:cs="仿宋"/>
          <w:b/>
          <w:bCs w:val="0"/>
          <w:sz w:val="28"/>
          <w:szCs w:val="28"/>
          <w:lang w:val="en-US" w:eastAsia="zh-CN"/>
        </w:rPr>
        <w:t>），明确说明丙方受甲方委托承担和不承担的责任与义务范畴</w:t>
      </w:r>
      <w:r>
        <w:rPr>
          <w:rFonts w:hint="eastAsia" w:ascii="仿宋" w:hAnsi="仿宋" w:eastAsia="仿宋" w:cs="仿宋"/>
          <w:b/>
          <w:bCs w:val="0"/>
          <w:sz w:val="28"/>
          <w:szCs w:val="28"/>
          <w:lang w:val="en-US" w:eastAsia="zh-CN"/>
        </w:rPr>
        <w:t>。</w:t>
      </w:r>
    </w:p>
    <w:p w14:paraId="19ED78BB">
      <w:pPr>
        <w:pStyle w:val="3"/>
        <w:rPr>
          <w:rFonts w:hint="eastAsia" w:ascii="宋体" w:hAnsi="宋体" w:eastAsia="宋体" w:cs="宋体"/>
        </w:rPr>
      </w:pPr>
      <w:r>
        <w:rPr>
          <w:rFonts w:hint="eastAsia" w:ascii="宋体" w:hAnsi="宋体" w:eastAsia="宋体" w:cs="宋体"/>
        </w:rPr>
        <w:t>第四条 乙方权利和义务</w:t>
      </w:r>
    </w:p>
    <w:p w14:paraId="47A4E494">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负责与丙方一起对主要研究者及其研究团队进行资格审核，以选择合格的研究者。</w:t>
      </w:r>
    </w:p>
    <w:p w14:paraId="660B2336">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 xml:space="preserve">负责合同的管理以及丙方提供的经费的管理，协调甲方和丙方提出的临床试验相关的要求。 </w:t>
      </w:r>
    </w:p>
    <w:p w14:paraId="78EA2F96">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bidi="ar"/>
        </w:rPr>
        <w:t>确保</w:t>
      </w:r>
      <w:r>
        <w:rPr>
          <w:rFonts w:hint="eastAsia" w:ascii="仿宋" w:hAnsi="仿宋" w:eastAsia="仿宋" w:cs="仿宋"/>
          <w:b/>
          <w:sz w:val="28"/>
          <w:szCs w:val="28"/>
          <w:lang w:bidi="ar"/>
        </w:rPr>
        <w:t>在临床试验约定的期限内按照试验方案入组足够数量受试者并有足够的时间实施和完成临床试验。</w:t>
      </w:r>
      <w:r>
        <w:rPr>
          <w:rFonts w:hint="eastAsia" w:ascii="仿宋" w:hAnsi="仿宋" w:eastAsia="仿宋" w:cs="仿宋"/>
          <w:b/>
          <w:sz w:val="28"/>
          <w:szCs w:val="28"/>
          <w:lang w:val="en-US" w:eastAsia="zh-CN"/>
        </w:rPr>
        <w:t>确保未获得伦理委员会书面同意前，不能筛选受试者。</w:t>
      </w:r>
    </w:p>
    <w:p w14:paraId="592C9B46">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default" w:ascii="仿宋" w:hAnsi="仿宋" w:eastAsia="仿宋" w:cs="仿宋"/>
          <w:b/>
          <w:bCs w:val="0"/>
          <w:sz w:val="28"/>
          <w:szCs w:val="28"/>
          <w:lang w:val="en-US" w:eastAsia="zh-CN"/>
        </w:rPr>
        <w:t>在临床试验期间确保所有参加临床试验的人员充分了解试验方案及试验用药</w:t>
      </w:r>
      <w:r>
        <w:rPr>
          <w:rFonts w:hint="eastAsia" w:ascii="仿宋" w:hAnsi="仿宋" w:eastAsia="仿宋" w:cs="仿宋"/>
          <w:b/>
          <w:bCs w:val="0"/>
          <w:sz w:val="28"/>
          <w:szCs w:val="28"/>
          <w:lang w:val="en-US" w:eastAsia="zh-CN"/>
        </w:rPr>
        <w:t>物</w:t>
      </w:r>
      <w:r>
        <w:rPr>
          <w:rFonts w:hint="default" w:ascii="仿宋" w:hAnsi="仿宋" w:eastAsia="仿宋" w:cs="仿宋"/>
          <w:b/>
          <w:bCs w:val="0"/>
          <w:sz w:val="28"/>
          <w:szCs w:val="28"/>
          <w:lang w:val="en-US" w:eastAsia="zh-CN"/>
        </w:rPr>
        <w:t>，明确各自在试验中的分工和职责，</w:t>
      </w:r>
      <w:r>
        <w:rPr>
          <w:rFonts w:hint="eastAsia" w:ascii="仿宋" w:hAnsi="仿宋" w:eastAsia="仿宋" w:cs="仿宋"/>
          <w:b/>
          <w:bCs w:val="0"/>
          <w:sz w:val="28"/>
          <w:szCs w:val="28"/>
          <w:lang w:val="en-US" w:eastAsia="zh-CN"/>
        </w:rPr>
        <w:t>严格</w:t>
      </w:r>
      <w:r>
        <w:rPr>
          <w:rFonts w:hint="eastAsia" w:ascii="仿宋" w:hAnsi="仿宋" w:eastAsia="仿宋" w:cs="仿宋"/>
          <w:b/>
          <w:bCs w:val="0"/>
          <w:sz w:val="28"/>
          <w:szCs w:val="28"/>
          <w:lang w:bidi="ar"/>
        </w:rPr>
        <w:t>执行</w:t>
      </w:r>
      <w:r>
        <w:rPr>
          <w:rFonts w:hint="eastAsia" w:ascii="仿宋" w:hAnsi="仿宋" w:eastAsia="仿宋" w:cs="仿宋"/>
          <w:b/>
          <w:bCs w:val="0"/>
          <w:sz w:val="28"/>
          <w:szCs w:val="28"/>
          <w:lang w:val="en-US" w:eastAsia="zh-CN" w:bidi="ar"/>
        </w:rPr>
        <w:t>经甲乙丙三方协商确定并经伦理委员会同意的</w:t>
      </w:r>
      <w:r>
        <w:rPr>
          <w:rFonts w:hint="eastAsia" w:ascii="仿宋" w:hAnsi="仿宋" w:eastAsia="仿宋" w:cs="仿宋"/>
          <w:b/>
          <w:bCs w:val="0"/>
          <w:sz w:val="28"/>
          <w:szCs w:val="28"/>
          <w:lang w:bidi="ar"/>
        </w:rPr>
        <w:t>试验方案</w:t>
      </w:r>
      <w:r>
        <w:rPr>
          <w:rFonts w:hint="eastAsia" w:ascii="仿宋" w:hAnsi="仿宋" w:eastAsia="仿宋" w:cs="仿宋"/>
          <w:b/>
          <w:bCs w:val="0"/>
          <w:sz w:val="28"/>
          <w:szCs w:val="28"/>
          <w:lang w:eastAsia="zh-CN" w:bidi="ar"/>
        </w:rPr>
        <w:t>，</w:t>
      </w:r>
      <w:r>
        <w:rPr>
          <w:rFonts w:hint="default" w:ascii="仿宋" w:hAnsi="仿宋" w:eastAsia="仿宋" w:cs="仿宋"/>
          <w:b/>
          <w:bCs w:val="0"/>
          <w:sz w:val="28"/>
          <w:szCs w:val="28"/>
          <w:lang w:val="en-US" w:eastAsia="zh-CN"/>
        </w:rPr>
        <w:t>确保临床试验</w:t>
      </w:r>
      <w:r>
        <w:rPr>
          <w:rFonts w:hint="eastAsia" w:ascii="仿宋" w:hAnsi="仿宋" w:eastAsia="仿宋" w:cs="仿宋"/>
          <w:b/>
          <w:bCs w:val="0"/>
          <w:sz w:val="28"/>
          <w:szCs w:val="28"/>
          <w:lang w:bidi="ar"/>
        </w:rPr>
        <w:t>实施的质量</w:t>
      </w:r>
      <w:r>
        <w:rPr>
          <w:rFonts w:hint="eastAsia" w:ascii="仿宋" w:hAnsi="仿宋" w:eastAsia="仿宋" w:cs="仿宋"/>
          <w:b/>
          <w:bCs w:val="0"/>
          <w:sz w:val="28"/>
          <w:szCs w:val="28"/>
          <w:lang w:eastAsia="zh-CN" w:bidi="ar"/>
        </w:rPr>
        <w:t>，</w:t>
      </w:r>
      <w:r>
        <w:rPr>
          <w:rFonts w:hint="default" w:ascii="仿宋" w:hAnsi="仿宋" w:eastAsia="仿宋" w:cs="仿宋"/>
          <w:b/>
          <w:bCs w:val="0"/>
          <w:sz w:val="28"/>
          <w:szCs w:val="28"/>
          <w:lang w:val="en-US" w:eastAsia="zh-CN"/>
        </w:rPr>
        <w:t>数据真实、完整和准确</w:t>
      </w:r>
      <w:r>
        <w:rPr>
          <w:rFonts w:hint="default" w:ascii="仿宋" w:hAnsi="仿宋" w:eastAsia="仿宋" w:cs="仿宋"/>
          <w:b/>
          <w:sz w:val="28"/>
          <w:szCs w:val="28"/>
          <w:lang w:val="en-US" w:eastAsia="zh-CN"/>
        </w:rPr>
        <w:t>。</w:t>
      </w:r>
    </w:p>
    <w:p w14:paraId="496614DF">
      <w:pPr>
        <w:numPr>
          <w:ilvl w:val="0"/>
          <w:numId w:val="2"/>
        </w:numPr>
        <w:adjustRightInd w:val="0"/>
        <w:snapToGrid w:val="0"/>
        <w:spacing w:line="360" w:lineRule="auto"/>
        <w:ind w:left="425" w:hanging="425" w:firstLineChars="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确保承担所有与临床试验有关的医学决策责任的研究者为临床医生或者授权临床医生。保证受试者在试验期间出现不良事件（AE）和严重不良事件（SAE）时得到</w:t>
      </w:r>
      <w:r>
        <w:rPr>
          <w:rFonts w:hint="eastAsia" w:ascii="仿宋" w:hAnsi="仿宋" w:eastAsia="仿宋" w:cs="仿宋"/>
          <w:b/>
          <w:bCs/>
          <w:sz w:val="28"/>
          <w:szCs w:val="28"/>
          <w:lang w:bidi="ar"/>
        </w:rPr>
        <w:t>妥善的医疗处理</w:t>
      </w:r>
      <w:r>
        <w:rPr>
          <w:rFonts w:hint="eastAsia" w:ascii="仿宋" w:hAnsi="仿宋" w:eastAsia="仿宋" w:cs="仿宋"/>
          <w:b/>
          <w:bCs/>
          <w:sz w:val="28"/>
          <w:szCs w:val="28"/>
          <w:lang w:val="en-US" w:eastAsia="zh-CN"/>
        </w:rPr>
        <w:t>。研究者有义务采取必要的措施以保障受试者的安全，并记录在案。尊重受试者可以无理由退出临床试验的权利，也应当尽量了解其退出理由。</w:t>
      </w:r>
    </w:p>
    <w:p w14:paraId="6FBAF587">
      <w:pPr>
        <w:numPr>
          <w:ilvl w:val="0"/>
          <w:numId w:val="2"/>
        </w:numPr>
        <w:adjustRightInd w:val="0"/>
        <w:snapToGrid w:val="0"/>
        <w:spacing w:line="360" w:lineRule="auto"/>
        <w:ind w:left="425" w:leftChars="0" w:hanging="425" w:firstLineChars="0"/>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研究者应当遵守试验方案</w:t>
      </w:r>
    </w:p>
    <w:p w14:paraId="7D863DA8">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 w:val="0"/>
          <w:bCs/>
          <w:sz w:val="28"/>
          <w:szCs w:val="28"/>
          <w:lang w:val="en-US" w:eastAsia="zh-CN"/>
        </w:rPr>
        <w:t xml:space="preserve">6.1 </w:t>
      </w:r>
      <w:r>
        <w:rPr>
          <w:rFonts w:hint="eastAsia" w:ascii="仿宋" w:hAnsi="仿宋" w:eastAsia="仿宋" w:cs="仿宋"/>
          <w:bCs/>
          <w:sz w:val="28"/>
          <w:szCs w:val="28"/>
          <w:lang w:bidi="ar"/>
        </w:rPr>
        <w:t>按照伦理委员会同意的试验方案实施临床试验。</w:t>
      </w:r>
    </w:p>
    <w:p w14:paraId="4319BED3">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6</w:t>
      </w:r>
      <w:r>
        <w:rPr>
          <w:rFonts w:hint="eastAsia" w:ascii="仿宋" w:hAnsi="仿宋" w:eastAsia="仿宋" w:cs="仿宋"/>
          <w:bCs/>
          <w:sz w:val="28"/>
          <w:szCs w:val="28"/>
          <w:lang w:bidi="ar"/>
        </w:rPr>
        <w:t>.2</w:t>
      </w:r>
      <w:r>
        <w:rPr>
          <w:rFonts w:hint="eastAsia" w:ascii="仿宋" w:hAnsi="仿宋" w:eastAsia="仿宋" w:cs="仿宋"/>
          <w:bCs/>
          <w:sz w:val="28"/>
          <w:szCs w:val="28"/>
          <w:lang w:val="en-US" w:eastAsia="zh-CN" w:bidi="ar"/>
        </w:rPr>
        <w:t xml:space="preserve"> </w:t>
      </w:r>
      <w:r>
        <w:rPr>
          <w:rFonts w:hint="eastAsia" w:ascii="仿宋" w:hAnsi="仿宋" w:eastAsia="仿宋" w:cs="仿宋"/>
          <w:bCs/>
          <w:sz w:val="28"/>
          <w:szCs w:val="28"/>
          <w:lang w:bidi="ar"/>
        </w:rPr>
        <w:t>未经</w:t>
      </w:r>
      <w:r>
        <w:rPr>
          <w:rFonts w:hint="eastAsia" w:ascii="仿宋" w:hAnsi="仿宋" w:eastAsia="仿宋" w:cs="仿宋"/>
          <w:bCs/>
          <w:sz w:val="28"/>
          <w:szCs w:val="28"/>
          <w:lang w:val="en-US" w:eastAsia="zh-CN" w:bidi="ar"/>
        </w:rPr>
        <w:t>甲/丙两方</w:t>
      </w:r>
      <w:r>
        <w:rPr>
          <w:rFonts w:hint="eastAsia" w:ascii="仿宋" w:hAnsi="仿宋" w:eastAsia="仿宋" w:cs="仿宋"/>
          <w:bCs/>
          <w:sz w:val="28"/>
          <w:szCs w:val="28"/>
          <w:lang w:bidi="ar"/>
        </w:rPr>
        <w:t>和伦理委员会的同意，乙方不得修改或者偏离试验方案，但不包括为了及时消除对受试者的紧急危害或者更换监查员、电话号码等仅涉及临床试验管理方面的改动。</w:t>
      </w:r>
    </w:p>
    <w:p w14:paraId="4A7DBA96">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6</w:t>
      </w:r>
      <w:r>
        <w:rPr>
          <w:rFonts w:hint="eastAsia" w:ascii="仿宋" w:hAnsi="仿宋" w:eastAsia="仿宋" w:cs="仿宋"/>
          <w:bCs/>
          <w:sz w:val="28"/>
          <w:szCs w:val="28"/>
          <w:lang w:bidi="ar"/>
        </w:rPr>
        <w:t>.3</w:t>
      </w:r>
      <w:r>
        <w:rPr>
          <w:rFonts w:hint="eastAsia" w:ascii="仿宋" w:hAnsi="仿宋" w:eastAsia="仿宋" w:cs="仿宋"/>
          <w:bCs/>
          <w:sz w:val="28"/>
          <w:szCs w:val="28"/>
          <w:lang w:val="en-US" w:eastAsia="zh-CN" w:bidi="ar"/>
        </w:rPr>
        <w:t xml:space="preserve"> </w:t>
      </w:r>
      <w:r>
        <w:rPr>
          <w:rFonts w:hint="eastAsia" w:ascii="仿宋" w:hAnsi="仿宋" w:eastAsia="仿宋" w:cs="仿宋"/>
          <w:bCs/>
          <w:sz w:val="28"/>
          <w:szCs w:val="28"/>
          <w:lang w:bidi="ar"/>
        </w:rPr>
        <w:t>乙方应当对偏离试验方案予以记录和解释。</w:t>
      </w:r>
    </w:p>
    <w:p w14:paraId="4F883188">
      <w:pPr>
        <w:numPr>
          <w:ilvl w:val="-1"/>
          <w:numId w:val="0"/>
        </w:numPr>
        <w:adjustRightInd w:val="0"/>
        <w:snapToGrid w:val="0"/>
        <w:spacing w:line="360" w:lineRule="auto"/>
        <w:ind w:left="0" w:leftChars="0" w:firstLine="560" w:firstLineChars="200"/>
        <w:rPr>
          <w:rFonts w:hint="default" w:ascii="仿宋" w:hAnsi="仿宋" w:eastAsia="仿宋" w:cs="仿宋"/>
          <w:b/>
          <w:sz w:val="28"/>
          <w:szCs w:val="28"/>
          <w:lang w:val="en-US" w:eastAsia="zh-CN"/>
        </w:rPr>
      </w:pPr>
      <w:r>
        <w:rPr>
          <w:rFonts w:hint="eastAsia" w:ascii="仿宋" w:hAnsi="仿宋" w:eastAsia="仿宋" w:cs="仿宋"/>
          <w:bCs/>
          <w:sz w:val="28"/>
          <w:szCs w:val="28"/>
          <w:lang w:bidi="ar"/>
        </w:rPr>
        <w:t>6.4为了及时对受试者的紧急危害进行救治，可在未获得伦理委员会同意的情况下偏离试验方案，随后及时向伦理委员会、</w:t>
      </w:r>
      <w:r>
        <w:rPr>
          <w:rFonts w:hint="eastAsia" w:ascii="仿宋" w:hAnsi="仿宋" w:eastAsia="仿宋" w:cs="仿宋"/>
          <w:bCs/>
          <w:sz w:val="28"/>
          <w:szCs w:val="28"/>
          <w:lang w:val="en-US" w:eastAsia="zh-CN" w:bidi="ar"/>
        </w:rPr>
        <w:t>甲/丙两方</w:t>
      </w:r>
      <w:r>
        <w:rPr>
          <w:rFonts w:hint="eastAsia" w:ascii="仿宋" w:hAnsi="仿宋" w:eastAsia="仿宋" w:cs="仿宋"/>
          <w:bCs/>
          <w:sz w:val="28"/>
          <w:szCs w:val="28"/>
          <w:lang w:bidi="ar"/>
        </w:rPr>
        <w:t>报告，并说明理由，必要时报告药品监督管理部门。</w:t>
      </w:r>
    </w:p>
    <w:p w14:paraId="3EF824AB">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试验用药品</w:t>
      </w:r>
      <w:r>
        <w:rPr>
          <w:rFonts w:hint="eastAsia" w:ascii="仿宋" w:hAnsi="仿宋" w:eastAsia="仿宋" w:cs="仿宋"/>
          <w:b/>
          <w:sz w:val="28"/>
          <w:szCs w:val="28"/>
          <w:lang w:val="en-US" w:eastAsia="zh-CN"/>
        </w:rPr>
        <w:t>的</w:t>
      </w:r>
      <w:r>
        <w:rPr>
          <w:rFonts w:hint="default" w:ascii="仿宋" w:hAnsi="仿宋" w:eastAsia="仿宋" w:cs="仿宋"/>
          <w:b/>
          <w:sz w:val="28"/>
          <w:szCs w:val="28"/>
          <w:lang w:val="en-US" w:eastAsia="zh-CN"/>
        </w:rPr>
        <w:t>管理</w:t>
      </w:r>
    </w:p>
    <w:p w14:paraId="4469F83C">
      <w:pPr>
        <w:widowControl/>
        <w:numPr>
          <w:ilvl w:val="0"/>
          <w:numId w:val="0"/>
        </w:numPr>
        <w:adjustRightInd w:val="0"/>
        <w:snapToGrid w:val="0"/>
        <w:spacing w:line="360" w:lineRule="auto"/>
        <w:ind w:firstLine="560" w:firstLineChars="200"/>
        <w:jc w:val="left"/>
        <w:rPr>
          <w:rFonts w:hint="eastAsia" w:ascii="仿宋" w:hAnsi="仿宋" w:eastAsia="仿宋" w:cs="仿宋"/>
          <w:b w:val="0"/>
          <w:bCs w:val="0"/>
          <w:sz w:val="28"/>
          <w:szCs w:val="28"/>
          <w:lang w:val="en-US" w:eastAsia="zh-CN" w:bidi="ar"/>
        </w:rPr>
      </w:pPr>
      <w:r>
        <w:rPr>
          <w:rFonts w:hint="eastAsia" w:ascii="仿宋" w:hAnsi="仿宋" w:eastAsia="仿宋" w:cs="仿宋"/>
          <w:b w:val="0"/>
          <w:bCs w:val="0"/>
          <w:sz w:val="28"/>
          <w:szCs w:val="28"/>
          <w:lang w:val="en-US" w:eastAsia="zh-CN" w:bidi="ar"/>
        </w:rPr>
        <w:t>7.1 负责指派有资格的药师或者其他人员管理试验用药品。确保试验用药品在乙方的接收、贮存、分发、回收、退还及未使用的处置等管理遵守相应的规定并保存记录。</w:t>
      </w:r>
    </w:p>
    <w:p w14:paraId="4AB72347">
      <w:pPr>
        <w:widowControl/>
        <w:numPr>
          <w:ilvl w:val="0"/>
          <w:numId w:val="0"/>
        </w:numPr>
        <w:adjustRightInd w:val="0"/>
        <w:snapToGrid w:val="0"/>
        <w:spacing w:line="360" w:lineRule="auto"/>
        <w:ind w:firstLine="560" w:firstLineChars="200"/>
        <w:jc w:val="left"/>
        <w:rPr>
          <w:rFonts w:hint="eastAsia" w:ascii="仿宋" w:hAnsi="仿宋" w:eastAsia="仿宋" w:cs="仿宋"/>
          <w:b w:val="0"/>
          <w:bCs w:val="0"/>
          <w:sz w:val="28"/>
          <w:szCs w:val="28"/>
          <w:lang w:val="en-US" w:eastAsia="zh-CN" w:bidi="ar"/>
        </w:rPr>
      </w:pPr>
      <w:r>
        <w:rPr>
          <w:rFonts w:hint="eastAsia" w:ascii="仿宋" w:hAnsi="仿宋" w:eastAsia="仿宋" w:cs="仿宋"/>
          <w:b w:val="0"/>
          <w:bCs w:val="0"/>
          <w:sz w:val="28"/>
          <w:szCs w:val="28"/>
          <w:lang w:val="en-US" w:eastAsia="zh-CN" w:bidi="ar"/>
        </w:rPr>
        <w:t>7.2 确保试验用药品按照试验方案使用，并向受试者说明试验用药品的正确使用方法。</w:t>
      </w:r>
    </w:p>
    <w:p w14:paraId="09AC7E69">
      <w:pPr>
        <w:widowControl/>
        <w:numPr>
          <w:ilvl w:val="0"/>
          <w:numId w:val="0"/>
        </w:numPr>
        <w:adjustRightInd w:val="0"/>
        <w:snapToGrid w:val="0"/>
        <w:spacing w:line="360" w:lineRule="auto"/>
        <w:ind w:firstLine="560" w:firstLineChars="200"/>
        <w:jc w:val="left"/>
        <w:rPr>
          <w:rFonts w:hint="eastAsia" w:ascii="仿宋" w:hAnsi="仿宋" w:eastAsia="仿宋" w:cs="仿宋"/>
          <w:b w:val="0"/>
          <w:bCs w:val="0"/>
          <w:sz w:val="28"/>
          <w:szCs w:val="28"/>
          <w:lang w:val="en-US" w:eastAsia="zh-CN" w:bidi="ar"/>
        </w:rPr>
      </w:pPr>
      <w:commentRangeStart w:id="2"/>
      <w:r>
        <w:rPr>
          <w:rFonts w:hint="eastAsia" w:ascii="仿宋" w:hAnsi="仿宋" w:eastAsia="仿宋" w:cs="仿宋"/>
          <w:b w:val="0"/>
          <w:bCs w:val="0"/>
          <w:sz w:val="28"/>
          <w:szCs w:val="28"/>
          <w:lang w:val="en-US" w:eastAsia="zh-CN" w:bidi="ar"/>
        </w:rPr>
        <w:t>7.3 确保甲方为本试验所提供的药物仅供试验使用不得用于其它目的, 所有试验剩余药物均应在试验完成后返还甲方（或者按照甲方的要求销毁）。</w:t>
      </w:r>
      <w:commentRangeEnd w:id="2"/>
      <w:r>
        <w:commentReference w:id="2"/>
      </w:r>
    </w:p>
    <w:p w14:paraId="53931368">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eastAsia" w:ascii="仿宋" w:hAnsi="仿宋" w:eastAsia="仿宋" w:cs="仿宋"/>
          <w:b/>
          <w:sz w:val="28"/>
          <w:szCs w:val="28"/>
          <w:lang w:val="en-US" w:eastAsia="zh-CN"/>
        </w:rPr>
        <w:t>试验的记录和报告</w:t>
      </w:r>
    </w:p>
    <w:p w14:paraId="45057CB1">
      <w:pPr>
        <w:widowControl/>
        <w:numPr>
          <w:ilvl w:val="0"/>
          <w:numId w:val="0"/>
        </w:numPr>
        <w:adjustRightInd w:val="0"/>
        <w:snapToGrid w:val="0"/>
        <w:spacing w:line="360" w:lineRule="auto"/>
        <w:ind w:firstLine="560" w:firstLineChars="200"/>
        <w:jc w:val="left"/>
        <w:rPr>
          <w:rFonts w:hint="eastAsia" w:ascii="仿宋" w:hAnsi="仿宋" w:eastAsia="仿宋" w:cs="仿宋"/>
          <w:b w:val="0"/>
          <w:bCs w:val="0"/>
          <w:sz w:val="28"/>
          <w:szCs w:val="28"/>
          <w:lang w:val="en-US" w:eastAsia="zh-CN" w:bidi="ar"/>
        </w:rPr>
      </w:pPr>
      <w:r>
        <w:rPr>
          <w:rFonts w:hint="eastAsia" w:ascii="仿宋" w:hAnsi="仿宋" w:eastAsia="仿宋" w:cs="仿宋"/>
          <w:b w:val="0"/>
          <w:bCs w:val="0"/>
          <w:sz w:val="28"/>
          <w:szCs w:val="28"/>
          <w:lang w:val="en-US" w:eastAsia="zh-CN" w:bidi="ar"/>
        </w:rPr>
        <w:t>8.1 确保所有临床试验数据是从临床试验的源文件和试验记录中获得的，是准确、完整、可读和及时的。</w:t>
      </w:r>
    </w:p>
    <w:p w14:paraId="00B50CAB">
      <w:pPr>
        <w:numPr>
          <w:ilvl w:val="0"/>
          <w:numId w:val="0"/>
        </w:numPr>
        <w:adjustRightInd w:val="0"/>
        <w:snapToGrid w:val="0"/>
        <w:spacing w:line="360" w:lineRule="auto"/>
        <w:ind w:firstLine="560" w:firstLineChars="200"/>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 xml:space="preserve">8.2 </w:t>
      </w:r>
      <w:r>
        <w:rPr>
          <w:rFonts w:hint="eastAsia" w:ascii="仿宋" w:hAnsi="仿宋" w:eastAsia="仿宋" w:cs="仿宋"/>
          <w:bCs/>
          <w:sz w:val="28"/>
          <w:szCs w:val="28"/>
          <w:lang w:bidi="ar"/>
        </w:rPr>
        <w:t>临床试验数据的记录、处理和保存应当确保记录和受试者信息的保密性。</w:t>
      </w:r>
    </w:p>
    <w:p w14:paraId="1B22D643">
      <w:pPr>
        <w:widowControl/>
        <w:numPr>
          <w:ilvl w:val="0"/>
          <w:numId w:val="0"/>
        </w:numPr>
        <w:adjustRightInd w:val="0"/>
        <w:snapToGrid w:val="0"/>
        <w:spacing w:line="360" w:lineRule="auto"/>
        <w:ind w:firstLine="560" w:firstLineChars="200"/>
        <w:jc w:val="left"/>
        <w:rPr>
          <w:rFonts w:hint="default" w:ascii="仿宋" w:hAnsi="仿宋" w:eastAsia="仿宋" w:cs="仿宋"/>
          <w:b/>
          <w:bCs w:val="0"/>
          <w:sz w:val="28"/>
          <w:szCs w:val="28"/>
          <w:lang w:val="en-US" w:eastAsia="zh-CN"/>
        </w:rPr>
      </w:pPr>
      <w:r>
        <w:rPr>
          <w:rFonts w:hint="eastAsia" w:ascii="仿宋" w:hAnsi="仿宋" w:eastAsia="仿宋" w:cs="仿宋"/>
          <w:b w:val="0"/>
          <w:bCs w:val="0"/>
          <w:sz w:val="28"/>
          <w:szCs w:val="28"/>
          <w:lang w:val="en-US" w:eastAsia="zh-CN" w:bidi="ar"/>
        </w:rPr>
        <w:t xml:space="preserve">8.3 </w:t>
      </w:r>
      <w:r>
        <w:rPr>
          <w:rFonts w:hint="default" w:ascii="仿宋" w:hAnsi="仿宋" w:eastAsia="仿宋" w:cs="仿宋"/>
          <w:b w:val="0"/>
          <w:bCs w:val="0"/>
          <w:sz w:val="28"/>
          <w:szCs w:val="28"/>
          <w:lang w:val="en-US" w:eastAsia="zh-CN" w:bidi="ar"/>
        </w:rPr>
        <w:t>临床研究结束后负责整理临床试验所有相关资料，向甲</w:t>
      </w:r>
      <w:r>
        <w:rPr>
          <w:rFonts w:hint="eastAsia" w:ascii="仿宋" w:hAnsi="仿宋" w:eastAsia="仿宋" w:cs="仿宋"/>
          <w:b w:val="0"/>
          <w:bCs w:val="0"/>
          <w:sz w:val="28"/>
          <w:szCs w:val="28"/>
          <w:lang w:val="en-US" w:eastAsia="zh-CN" w:bidi="ar"/>
        </w:rPr>
        <w:t>/丙</w:t>
      </w:r>
      <w:r>
        <w:rPr>
          <w:rFonts w:hint="default" w:ascii="仿宋" w:hAnsi="仿宋" w:eastAsia="仿宋" w:cs="仿宋"/>
          <w:b w:val="0"/>
          <w:bCs w:val="0"/>
          <w:sz w:val="28"/>
          <w:szCs w:val="28"/>
          <w:lang w:val="en-US" w:eastAsia="zh-CN" w:bidi="ar"/>
        </w:rPr>
        <w:t>方提供真实准确的CRF表、小结报告及其他书面资料。协助甲</w:t>
      </w:r>
      <w:r>
        <w:rPr>
          <w:rFonts w:hint="eastAsia" w:ascii="仿宋" w:hAnsi="仿宋" w:eastAsia="仿宋" w:cs="仿宋"/>
          <w:b w:val="0"/>
          <w:bCs w:val="0"/>
          <w:sz w:val="28"/>
          <w:szCs w:val="28"/>
          <w:lang w:val="en-US" w:eastAsia="zh-CN" w:bidi="ar"/>
        </w:rPr>
        <w:t>/丙</w:t>
      </w:r>
      <w:r>
        <w:rPr>
          <w:rFonts w:hint="default" w:ascii="仿宋" w:hAnsi="仿宋" w:eastAsia="仿宋" w:cs="仿宋"/>
          <w:b w:val="0"/>
          <w:bCs w:val="0"/>
          <w:sz w:val="28"/>
          <w:szCs w:val="28"/>
          <w:lang w:val="en-US" w:eastAsia="zh-CN" w:bidi="ar"/>
        </w:rPr>
        <w:t xml:space="preserve">方解答主管部门或数据统计部门对本临床研究提出的各项疑问。 </w:t>
      </w:r>
    </w:p>
    <w:p w14:paraId="0A3F6109">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default" w:ascii="仿宋" w:hAnsi="仿宋" w:eastAsia="仿宋" w:cs="仿宋"/>
          <w:b/>
          <w:bCs w:val="0"/>
          <w:sz w:val="28"/>
          <w:szCs w:val="28"/>
          <w:lang w:val="en-US" w:eastAsia="zh-CN"/>
        </w:rPr>
        <w:t>接受监查、稽查和检查</w:t>
      </w:r>
    </w:p>
    <w:p w14:paraId="35A3620A">
      <w:pPr>
        <w:widowControl/>
        <w:adjustRightInd w:val="0"/>
        <w:snapToGrid w:val="0"/>
        <w:spacing w:line="360" w:lineRule="auto"/>
        <w:ind w:firstLine="560" w:firstLineChars="200"/>
        <w:jc w:val="left"/>
        <w:rPr>
          <w:rFonts w:hint="default" w:ascii="仿宋" w:hAnsi="仿宋" w:eastAsia="仿宋" w:cs="仿宋"/>
          <w:b/>
          <w:sz w:val="28"/>
          <w:szCs w:val="28"/>
          <w:lang w:val="en-US" w:eastAsia="zh-CN"/>
        </w:rPr>
      </w:pPr>
      <w:r>
        <w:rPr>
          <w:rFonts w:hint="eastAsia" w:ascii="仿宋" w:hAnsi="仿宋" w:eastAsia="仿宋" w:cs="仿宋"/>
          <w:bCs/>
          <w:sz w:val="28"/>
          <w:szCs w:val="28"/>
          <w:lang w:bidi="ar"/>
        </w:rPr>
        <w:t>接受甲</w:t>
      </w:r>
      <w:r>
        <w:rPr>
          <w:rFonts w:hint="eastAsia" w:ascii="仿宋" w:hAnsi="仿宋" w:eastAsia="仿宋" w:cs="仿宋"/>
          <w:bCs/>
          <w:sz w:val="28"/>
          <w:szCs w:val="28"/>
          <w:lang w:val="en-US" w:eastAsia="zh-CN" w:bidi="ar"/>
        </w:rPr>
        <w:t>方和丙</w:t>
      </w:r>
      <w:r>
        <w:rPr>
          <w:rFonts w:hint="eastAsia" w:ascii="仿宋" w:hAnsi="仿宋" w:eastAsia="仿宋" w:cs="仿宋"/>
          <w:bCs/>
          <w:sz w:val="28"/>
          <w:szCs w:val="28"/>
          <w:lang w:bidi="ar"/>
        </w:rPr>
        <w:t>方组织的监查和稽查，以及药品监督管理部门的检查。允许监查员、稽查员、伦理委员会的审查者及药品监督管理部门的检查人员，能够直接查阅临床试验相关的源数据和源文件。并配合提供所需的与试验有关的记录</w:t>
      </w:r>
      <w:r>
        <w:rPr>
          <w:rFonts w:hint="eastAsia" w:ascii="仿宋" w:hAnsi="仿宋" w:eastAsia="仿宋" w:cs="仿宋"/>
          <w:bCs/>
          <w:sz w:val="28"/>
          <w:szCs w:val="28"/>
          <w:lang w:eastAsia="zh-CN" w:bidi="ar"/>
        </w:rPr>
        <w:t>，</w:t>
      </w:r>
      <w:r>
        <w:rPr>
          <w:rFonts w:hint="eastAsia" w:ascii="仿宋" w:hAnsi="仿宋" w:eastAsia="仿宋" w:cs="仿宋"/>
          <w:bCs/>
          <w:sz w:val="28"/>
          <w:szCs w:val="28"/>
          <w:lang w:val="en-US" w:eastAsia="zh-CN" w:bidi="ar"/>
        </w:rPr>
        <w:t>确保临床试验的质量。</w:t>
      </w:r>
    </w:p>
    <w:p w14:paraId="753BE58F">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安全性报告</w:t>
      </w:r>
    </w:p>
    <w:p w14:paraId="54E5F2C5">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w:t>
      </w:r>
      <w:r>
        <w:rPr>
          <w:rFonts w:hint="eastAsia" w:ascii="仿宋" w:hAnsi="仿宋" w:eastAsia="仿宋" w:cs="仿宋"/>
          <w:b w:val="0"/>
          <w:bCs/>
          <w:sz w:val="28"/>
          <w:szCs w:val="28"/>
          <w:lang w:val="en-US" w:eastAsia="zh-CN"/>
        </w:rPr>
        <w:t>0</w:t>
      </w:r>
      <w:r>
        <w:rPr>
          <w:rFonts w:hint="default" w:ascii="仿宋" w:hAnsi="仿宋" w:eastAsia="仿宋" w:cs="仿宋"/>
          <w:b w:val="0"/>
          <w:bCs/>
          <w:sz w:val="28"/>
          <w:szCs w:val="28"/>
          <w:lang w:val="en-US" w:eastAsia="zh-CN"/>
        </w:rPr>
        <w:t>.1</w:t>
      </w:r>
      <w:r>
        <w:rPr>
          <w:rFonts w:hint="eastAsia" w:ascii="仿宋" w:hAnsi="仿宋" w:eastAsia="仿宋" w:cs="仿宋"/>
          <w:b w:val="0"/>
          <w:bCs/>
          <w:sz w:val="28"/>
          <w:szCs w:val="28"/>
          <w:lang w:val="en-US" w:eastAsia="zh-CN"/>
        </w:rPr>
        <w:t xml:space="preserve"> </w:t>
      </w:r>
      <w:r>
        <w:rPr>
          <w:rFonts w:hint="default" w:ascii="仿宋" w:hAnsi="仿宋" w:eastAsia="仿宋" w:cs="仿宋"/>
          <w:b w:val="0"/>
          <w:bCs/>
          <w:sz w:val="28"/>
          <w:szCs w:val="28"/>
          <w:lang w:val="en-US" w:eastAsia="zh-CN"/>
        </w:rPr>
        <w:t>除试验方案或者其他文件（如研究者手册）中规定不需立即报告的严重不良事件外，研究者应当立即向甲</w:t>
      </w:r>
      <w:r>
        <w:rPr>
          <w:rFonts w:hint="eastAsia" w:ascii="仿宋" w:hAnsi="仿宋" w:eastAsia="仿宋" w:cs="仿宋"/>
          <w:bCs/>
          <w:sz w:val="28"/>
          <w:szCs w:val="28"/>
          <w:lang w:val="en-US" w:eastAsia="zh-CN" w:bidi="ar"/>
        </w:rPr>
        <w:t>/丙</w:t>
      </w:r>
      <w:r>
        <w:rPr>
          <w:rFonts w:hint="default" w:ascii="仿宋" w:hAnsi="仿宋" w:eastAsia="仿宋" w:cs="仿宋"/>
          <w:b w:val="0"/>
          <w:bCs/>
          <w:sz w:val="28"/>
          <w:szCs w:val="28"/>
          <w:lang w:val="en-US" w:eastAsia="zh-CN"/>
        </w:rPr>
        <w:t>方书面报告所有严重不良事件，随后应当及时提供详尽、书面的随访报告。</w:t>
      </w:r>
    </w:p>
    <w:p w14:paraId="5B59F234">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w:t>
      </w:r>
      <w:r>
        <w:rPr>
          <w:rFonts w:hint="eastAsia" w:ascii="仿宋" w:hAnsi="仿宋" w:eastAsia="仿宋" w:cs="仿宋"/>
          <w:b w:val="0"/>
          <w:bCs/>
          <w:sz w:val="28"/>
          <w:szCs w:val="28"/>
          <w:lang w:val="en-US" w:eastAsia="zh-CN"/>
        </w:rPr>
        <w:t>0</w:t>
      </w:r>
      <w:r>
        <w:rPr>
          <w:rFonts w:hint="default" w:ascii="仿宋" w:hAnsi="仿宋" w:eastAsia="仿宋" w:cs="仿宋"/>
          <w:b w:val="0"/>
          <w:bCs/>
          <w:sz w:val="28"/>
          <w:szCs w:val="28"/>
          <w:lang w:val="en-US" w:eastAsia="zh-CN"/>
        </w:rPr>
        <w:t>.2</w:t>
      </w:r>
      <w:r>
        <w:rPr>
          <w:rFonts w:hint="eastAsia" w:ascii="仿宋" w:hAnsi="仿宋" w:eastAsia="仿宋" w:cs="仿宋"/>
          <w:b w:val="0"/>
          <w:bCs/>
          <w:sz w:val="28"/>
          <w:szCs w:val="28"/>
          <w:lang w:val="en-US" w:eastAsia="zh-CN"/>
        </w:rPr>
        <w:t xml:space="preserve"> </w:t>
      </w:r>
      <w:r>
        <w:rPr>
          <w:rFonts w:hint="default" w:ascii="仿宋" w:hAnsi="仿宋" w:eastAsia="仿宋" w:cs="仿宋"/>
          <w:b w:val="0"/>
          <w:bCs/>
          <w:sz w:val="28"/>
          <w:szCs w:val="28"/>
          <w:lang w:val="en-US" w:eastAsia="zh-CN"/>
        </w:rPr>
        <w:t>涉及死亡事件的报告，应当向申办者和伦理委员会提供其他所需要的资料，如尸检报告和最终医学报告。</w:t>
      </w:r>
    </w:p>
    <w:p w14:paraId="0639C28C">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w:t>
      </w:r>
      <w:r>
        <w:rPr>
          <w:rFonts w:hint="eastAsia" w:ascii="仿宋" w:hAnsi="仿宋" w:eastAsia="仿宋" w:cs="仿宋"/>
          <w:b w:val="0"/>
          <w:bCs/>
          <w:sz w:val="28"/>
          <w:szCs w:val="28"/>
          <w:lang w:val="en-US" w:eastAsia="zh-CN"/>
        </w:rPr>
        <w:t>0</w:t>
      </w:r>
      <w:r>
        <w:rPr>
          <w:rFonts w:hint="default" w:ascii="仿宋" w:hAnsi="仿宋" w:eastAsia="仿宋" w:cs="仿宋"/>
          <w:b w:val="0"/>
          <w:bCs/>
          <w:sz w:val="28"/>
          <w:szCs w:val="28"/>
          <w:lang w:val="en-US" w:eastAsia="zh-CN"/>
        </w:rPr>
        <w:t>.3</w:t>
      </w:r>
      <w:r>
        <w:rPr>
          <w:rFonts w:hint="eastAsia" w:ascii="仿宋" w:hAnsi="仿宋" w:eastAsia="仿宋" w:cs="仿宋"/>
          <w:b w:val="0"/>
          <w:bCs/>
          <w:sz w:val="28"/>
          <w:szCs w:val="28"/>
          <w:lang w:val="en-US" w:eastAsia="zh-CN"/>
        </w:rPr>
        <w:t xml:space="preserve"> </w:t>
      </w:r>
      <w:r>
        <w:rPr>
          <w:rFonts w:hint="default" w:ascii="仿宋" w:hAnsi="仿宋" w:eastAsia="仿宋" w:cs="仿宋"/>
          <w:b w:val="0"/>
          <w:bCs/>
          <w:sz w:val="28"/>
          <w:szCs w:val="28"/>
          <w:lang w:val="en-US" w:eastAsia="zh-CN"/>
        </w:rPr>
        <w:t>乙方收到甲</w:t>
      </w:r>
      <w:r>
        <w:rPr>
          <w:rFonts w:hint="eastAsia" w:ascii="仿宋" w:hAnsi="仿宋" w:eastAsia="仿宋" w:cs="仿宋"/>
          <w:bCs/>
          <w:sz w:val="28"/>
          <w:szCs w:val="28"/>
          <w:lang w:val="en-US" w:eastAsia="zh-CN" w:bidi="ar"/>
        </w:rPr>
        <w:t>/丙</w:t>
      </w:r>
      <w:r>
        <w:rPr>
          <w:rFonts w:hint="default" w:ascii="仿宋" w:hAnsi="仿宋" w:eastAsia="仿宋" w:cs="仿宋"/>
          <w:b w:val="0"/>
          <w:bCs/>
          <w:sz w:val="28"/>
          <w:szCs w:val="28"/>
          <w:lang w:val="en-US" w:eastAsia="zh-CN"/>
        </w:rPr>
        <w:t>方提供的临床试验的相关安全性信息后应当及时签收阅读，并考虑受试者的治疗是否进行相应调整，必要时尽早与受试者沟通，并应当向伦理委员会报告由</w:t>
      </w:r>
      <w:r>
        <w:rPr>
          <w:rFonts w:hint="eastAsia" w:ascii="仿宋" w:hAnsi="仿宋" w:eastAsia="仿宋" w:cs="仿宋"/>
          <w:b w:val="0"/>
          <w:bCs/>
          <w:sz w:val="28"/>
          <w:szCs w:val="28"/>
          <w:lang w:val="en-US" w:eastAsia="zh-CN"/>
        </w:rPr>
        <w:t>甲</w:t>
      </w:r>
      <w:r>
        <w:rPr>
          <w:rFonts w:hint="default" w:ascii="仿宋" w:hAnsi="仿宋" w:eastAsia="仿宋" w:cs="仿宋"/>
          <w:b w:val="0"/>
          <w:bCs/>
          <w:sz w:val="28"/>
          <w:szCs w:val="28"/>
          <w:lang w:val="en-US" w:eastAsia="zh-CN"/>
        </w:rPr>
        <w:t>方提供的可疑且非预期严重不良反应。</w:t>
      </w:r>
    </w:p>
    <w:p w14:paraId="237BB6CB">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提前终止或者暂停临床试验</w:t>
      </w:r>
    </w:p>
    <w:p w14:paraId="0DA479E5">
      <w:pPr>
        <w:widowControl/>
        <w:numPr>
          <w:ilvl w:val="0"/>
          <w:numId w:val="0"/>
        </w:numPr>
        <w:adjustRightInd w:val="0"/>
        <w:snapToGrid w:val="0"/>
        <w:spacing w:line="360" w:lineRule="auto"/>
        <w:ind w:leftChars="-100" w:firstLine="560" w:firstLineChars="200"/>
        <w:jc w:val="left"/>
        <w:rPr>
          <w:rFonts w:hint="default" w:ascii="仿宋" w:hAnsi="仿宋" w:eastAsia="仿宋" w:cs="仿宋"/>
          <w:bCs/>
          <w:sz w:val="28"/>
          <w:szCs w:val="28"/>
          <w:lang w:bidi="ar"/>
        </w:rPr>
      </w:pPr>
      <w:r>
        <w:rPr>
          <w:rFonts w:hint="eastAsia" w:ascii="仿宋" w:hAnsi="仿宋" w:eastAsia="仿宋" w:cs="仿宋"/>
          <w:bCs/>
          <w:sz w:val="28"/>
          <w:szCs w:val="28"/>
          <w:lang w:val="en-US" w:eastAsia="zh-CN" w:bidi="ar"/>
        </w:rPr>
        <w:t xml:space="preserve">11.1 </w:t>
      </w:r>
      <w:r>
        <w:rPr>
          <w:rFonts w:hint="default" w:ascii="仿宋" w:hAnsi="仿宋" w:eastAsia="仿宋" w:cs="仿宋"/>
          <w:bCs/>
          <w:sz w:val="28"/>
          <w:szCs w:val="28"/>
          <w:lang w:bidi="ar"/>
        </w:rPr>
        <w:t>乙方未与甲</w:t>
      </w:r>
      <w:r>
        <w:rPr>
          <w:rFonts w:hint="eastAsia" w:ascii="仿宋" w:hAnsi="仿宋" w:eastAsia="仿宋" w:cs="仿宋"/>
          <w:bCs/>
          <w:sz w:val="28"/>
          <w:szCs w:val="28"/>
          <w:lang w:val="en-US" w:eastAsia="zh-CN" w:bidi="ar"/>
        </w:rPr>
        <w:t>/丙</w:t>
      </w:r>
      <w:r>
        <w:rPr>
          <w:rFonts w:hint="default" w:ascii="仿宋" w:hAnsi="仿宋" w:eastAsia="仿宋" w:cs="仿宋"/>
          <w:bCs/>
          <w:sz w:val="28"/>
          <w:szCs w:val="28"/>
          <w:lang w:bidi="ar"/>
        </w:rPr>
        <w:t>方商议而终止或者暂停临床试验，乙方应当立即向甲方和伦理委员会报告，并提供详细的书面说明。</w:t>
      </w:r>
    </w:p>
    <w:p w14:paraId="399EE74C">
      <w:pPr>
        <w:widowControl/>
        <w:numPr>
          <w:ilvl w:val="0"/>
          <w:numId w:val="0"/>
        </w:numPr>
        <w:adjustRightInd w:val="0"/>
        <w:snapToGrid w:val="0"/>
        <w:spacing w:line="360" w:lineRule="auto"/>
        <w:ind w:leftChars="-100"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 xml:space="preserve">11.2 </w:t>
      </w:r>
      <w:r>
        <w:rPr>
          <w:rFonts w:hint="default" w:ascii="仿宋" w:hAnsi="仿宋" w:eastAsia="仿宋" w:cs="仿宋"/>
          <w:bCs/>
          <w:sz w:val="28"/>
          <w:szCs w:val="28"/>
          <w:lang w:bidi="ar"/>
        </w:rPr>
        <w:t>伦理委员会终止或者暂停已经同意的临床试验，研究者应当立即向临床试验机构、甲</w:t>
      </w:r>
      <w:r>
        <w:rPr>
          <w:rFonts w:hint="eastAsia" w:ascii="仿宋" w:hAnsi="仿宋" w:eastAsia="仿宋" w:cs="仿宋"/>
          <w:bCs/>
          <w:sz w:val="28"/>
          <w:szCs w:val="28"/>
          <w:lang w:val="en-US" w:eastAsia="zh-CN" w:bidi="ar"/>
        </w:rPr>
        <w:t>/丙</w:t>
      </w:r>
      <w:r>
        <w:rPr>
          <w:rFonts w:hint="default" w:ascii="仿宋" w:hAnsi="仿宋" w:eastAsia="仿宋" w:cs="仿宋"/>
          <w:bCs/>
          <w:sz w:val="28"/>
          <w:szCs w:val="28"/>
          <w:lang w:bidi="ar"/>
        </w:rPr>
        <w:t>方报告，并提供详细书面说明。</w:t>
      </w:r>
    </w:p>
    <w:p w14:paraId="2E90A528">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提供试验进展报告</w:t>
      </w:r>
    </w:p>
    <w:p w14:paraId="2D468FF1">
      <w:pPr>
        <w:widowControl/>
        <w:adjustRightInd w:val="0"/>
        <w:snapToGrid w:val="0"/>
        <w:spacing w:line="360" w:lineRule="auto"/>
        <w:ind w:firstLine="280" w:firstLineChars="1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2</w:t>
      </w: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 xml:space="preserve"> 研究者应</w:t>
      </w:r>
      <w:r>
        <w:rPr>
          <w:rFonts w:hint="eastAsia" w:ascii="仿宋" w:hAnsi="仿宋" w:eastAsia="仿宋" w:cs="仿宋"/>
          <w:bCs/>
          <w:sz w:val="28"/>
          <w:szCs w:val="28"/>
          <w:lang w:bidi="ar"/>
        </w:rPr>
        <w:t>向伦理委员会提交临床试验的年度报告，或按照伦理委员会的要求提供进展报告。</w:t>
      </w:r>
    </w:p>
    <w:p w14:paraId="4C948244">
      <w:pPr>
        <w:widowControl/>
        <w:adjustRightInd w:val="0"/>
        <w:snapToGrid w:val="0"/>
        <w:spacing w:line="360" w:lineRule="auto"/>
        <w:ind w:firstLine="280" w:firstLineChars="1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2</w:t>
      </w:r>
      <w:r>
        <w:rPr>
          <w:rFonts w:hint="eastAsia" w:ascii="仿宋" w:hAnsi="仿宋" w:eastAsia="仿宋" w:cs="仿宋"/>
          <w:bCs/>
          <w:sz w:val="28"/>
          <w:szCs w:val="28"/>
          <w:lang w:bidi="ar"/>
        </w:rPr>
        <w:t>.2</w:t>
      </w:r>
      <w:r>
        <w:rPr>
          <w:rFonts w:hint="eastAsia" w:ascii="仿宋" w:hAnsi="仿宋" w:eastAsia="仿宋" w:cs="仿宋"/>
          <w:bCs/>
          <w:sz w:val="28"/>
          <w:szCs w:val="28"/>
          <w:lang w:val="en-US" w:eastAsia="zh-CN" w:bidi="ar"/>
        </w:rPr>
        <w:t xml:space="preserve"> </w:t>
      </w:r>
      <w:r>
        <w:rPr>
          <w:rFonts w:hint="eastAsia" w:ascii="仿宋" w:hAnsi="仿宋" w:eastAsia="仿宋" w:cs="仿宋"/>
          <w:bCs/>
          <w:sz w:val="28"/>
          <w:szCs w:val="28"/>
          <w:lang w:bidi="ar"/>
        </w:rPr>
        <w:t>临床试验完成后，</w:t>
      </w:r>
      <w:r>
        <w:rPr>
          <w:rFonts w:hint="eastAsia" w:ascii="仿宋" w:hAnsi="仿宋" w:eastAsia="仿宋" w:cs="仿宋"/>
          <w:bCs/>
          <w:sz w:val="28"/>
          <w:szCs w:val="28"/>
          <w:lang w:val="en-US" w:eastAsia="zh-CN" w:bidi="ar"/>
        </w:rPr>
        <w:t>研究者应</w:t>
      </w:r>
      <w:r>
        <w:rPr>
          <w:rFonts w:hint="eastAsia" w:ascii="仿宋" w:hAnsi="仿宋" w:eastAsia="仿宋" w:cs="仿宋"/>
          <w:bCs/>
          <w:sz w:val="28"/>
          <w:szCs w:val="28"/>
          <w:lang w:bidi="ar"/>
        </w:rPr>
        <w:t>向伦理委员会提供临床试验结果的摘要；</w:t>
      </w:r>
      <w:r>
        <w:rPr>
          <w:rFonts w:hint="eastAsia" w:ascii="仿宋" w:hAnsi="仿宋" w:eastAsia="仿宋" w:cs="仿宋"/>
          <w:bCs/>
          <w:sz w:val="28"/>
          <w:szCs w:val="28"/>
          <w:lang w:val="en-US" w:eastAsia="zh-CN" w:bidi="ar"/>
        </w:rPr>
        <w:t>并</w:t>
      </w:r>
      <w:r>
        <w:rPr>
          <w:rFonts w:hint="eastAsia" w:ascii="仿宋" w:hAnsi="仿宋" w:eastAsia="仿宋" w:cs="仿宋"/>
          <w:bCs/>
          <w:sz w:val="28"/>
          <w:szCs w:val="28"/>
          <w:lang w:bidi="ar"/>
        </w:rPr>
        <w:t>协助甲方提供药品监督管理部门所需要的临床试验相关报告。</w:t>
      </w:r>
    </w:p>
    <w:p w14:paraId="31C1F915">
      <w:pPr>
        <w:widowControl/>
        <w:numPr>
          <w:ilvl w:val="0"/>
          <w:numId w:val="2"/>
        </w:numPr>
        <w:adjustRightInd w:val="0"/>
        <w:snapToGrid w:val="0"/>
        <w:spacing w:line="360" w:lineRule="auto"/>
        <w:ind w:left="425" w:hanging="425" w:firstLineChars="0"/>
        <w:jc w:val="left"/>
        <w:rPr>
          <w:rFonts w:hint="eastAsia" w:ascii="仿宋" w:hAnsi="仿宋" w:eastAsia="仿宋" w:cs="仿宋"/>
          <w:b/>
          <w:bCs w:val="0"/>
          <w:sz w:val="28"/>
          <w:szCs w:val="28"/>
          <w:lang w:bidi="ar"/>
        </w:rPr>
      </w:pPr>
      <w:r>
        <w:rPr>
          <w:rFonts w:hint="eastAsia" w:ascii="仿宋" w:hAnsi="仿宋" w:eastAsia="仿宋" w:cs="仿宋"/>
          <w:b/>
          <w:bCs w:val="0"/>
          <w:sz w:val="28"/>
          <w:szCs w:val="28"/>
          <w:lang w:bidi="ar"/>
        </w:rPr>
        <w:t>若因试验药物的不良反应、疗效等问题而中断临床试验，乙方不</w:t>
      </w:r>
    </w:p>
    <w:p w14:paraId="474016DA">
      <w:pPr>
        <w:widowControl/>
        <w:adjustRightInd w:val="0"/>
        <w:snapToGrid w:val="0"/>
        <w:spacing w:line="360" w:lineRule="auto"/>
        <w:ind w:firstLine="562" w:firstLineChars="200"/>
        <w:jc w:val="left"/>
        <w:rPr>
          <w:rFonts w:hint="eastAsia" w:ascii="仿宋" w:hAnsi="仿宋" w:eastAsia="仿宋" w:cs="仿宋"/>
          <w:b/>
          <w:bCs w:val="0"/>
          <w:sz w:val="28"/>
          <w:szCs w:val="28"/>
          <w:lang w:bidi="ar"/>
        </w:rPr>
      </w:pPr>
      <w:r>
        <w:rPr>
          <w:rFonts w:hint="eastAsia" w:ascii="仿宋" w:hAnsi="仿宋" w:eastAsia="仿宋" w:cs="仿宋"/>
          <w:b/>
          <w:bCs w:val="0"/>
          <w:sz w:val="28"/>
          <w:szCs w:val="28"/>
          <w:lang w:bidi="ar"/>
        </w:rPr>
        <w:t>承担任何责任。</w:t>
      </w:r>
    </w:p>
    <w:p w14:paraId="4518362C">
      <w:pPr>
        <w:pStyle w:val="3"/>
        <w:rPr>
          <w:rFonts w:hint="eastAsia" w:ascii="宋体" w:hAnsi="宋体" w:eastAsia="宋体" w:cs="宋体"/>
        </w:rPr>
      </w:pPr>
      <w:r>
        <w:rPr>
          <w:rFonts w:hint="eastAsia" w:ascii="宋体" w:hAnsi="宋体" w:eastAsia="宋体" w:cs="宋体"/>
        </w:rPr>
        <w:t>第</w:t>
      </w:r>
      <w:r>
        <w:rPr>
          <w:rFonts w:hint="eastAsia" w:ascii="宋体" w:hAnsi="宋体" w:eastAsia="宋体" w:cs="宋体"/>
          <w:lang w:val="en-US" w:eastAsia="zh-CN"/>
        </w:rPr>
        <w:t>五</w:t>
      </w:r>
      <w:r>
        <w:rPr>
          <w:rFonts w:hint="eastAsia" w:ascii="宋体" w:hAnsi="宋体" w:eastAsia="宋体" w:cs="宋体"/>
        </w:rPr>
        <w:t xml:space="preserve">条 </w:t>
      </w:r>
      <w:r>
        <w:rPr>
          <w:rFonts w:hint="eastAsia" w:ascii="宋体" w:hAnsi="宋体" w:eastAsia="宋体" w:cs="宋体"/>
          <w:lang w:val="en-US" w:eastAsia="zh-CN"/>
        </w:rPr>
        <w:t>丙</w:t>
      </w:r>
      <w:r>
        <w:rPr>
          <w:rFonts w:hint="eastAsia" w:ascii="宋体" w:hAnsi="宋体" w:eastAsia="宋体" w:cs="宋体"/>
        </w:rPr>
        <w:t>方权利和义务</w:t>
      </w:r>
    </w:p>
    <w:p w14:paraId="1A51F94B">
      <w:pPr>
        <w:numPr>
          <w:ilvl w:val="0"/>
          <w:numId w:val="3"/>
        </w:numPr>
        <w:adjustRightInd w:val="0"/>
        <w:snapToGrid w:val="0"/>
        <w:spacing w:line="360" w:lineRule="auto"/>
        <w:ind w:firstLineChars="0"/>
        <w:rPr>
          <w:rFonts w:hint="default" w:ascii="仿宋" w:hAnsi="仿宋" w:eastAsia="仿宋" w:cs="仿宋"/>
          <w:b/>
          <w:bCs w:val="0"/>
          <w:sz w:val="28"/>
          <w:szCs w:val="28"/>
          <w:lang w:val="en-US" w:eastAsia="zh-CN"/>
        </w:rPr>
      </w:pPr>
      <w:r>
        <w:rPr>
          <w:rFonts w:hint="eastAsia" w:ascii="仿宋" w:hAnsi="仿宋" w:eastAsia="仿宋" w:cs="仿宋"/>
          <w:b/>
          <w:sz w:val="28"/>
          <w:szCs w:val="28"/>
          <w:lang w:val="en-US" w:eastAsia="zh-CN"/>
        </w:rPr>
        <w:t>受</w:t>
      </w:r>
      <w:r>
        <w:rPr>
          <w:rFonts w:hint="default" w:ascii="仿宋" w:hAnsi="仿宋" w:eastAsia="仿宋" w:cs="仿宋"/>
          <w:b/>
          <w:sz w:val="28"/>
          <w:szCs w:val="28"/>
          <w:lang w:val="en-US" w:eastAsia="zh-CN"/>
        </w:rPr>
        <w:t>甲方</w:t>
      </w:r>
      <w:r>
        <w:rPr>
          <w:rFonts w:hint="eastAsia" w:ascii="仿宋" w:hAnsi="仿宋" w:eastAsia="仿宋" w:cs="仿宋"/>
          <w:b/>
          <w:sz w:val="28"/>
          <w:szCs w:val="28"/>
          <w:lang w:val="en-US" w:eastAsia="zh-CN"/>
        </w:rPr>
        <w:t>委托</w:t>
      </w:r>
      <w:r>
        <w:rPr>
          <w:rFonts w:hint="default" w:ascii="仿宋" w:hAnsi="仿宋" w:eastAsia="仿宋" w:cs="仿宋"/>
          <w:b/>
          <w:sz w:val="28"/>
          <w:szCs w:val="28"/>
          <w:lang w:val="en-US" w:eastAsia="zh-CN"/>
        </w:rPr>
        <w:t>负责向乙方提供临床试验所需研究方案、研究者手册、病例报告表、知情同意书</w:t>
      </w:r>
      <w:r>
        <w:rPr>
          <w:rFonts w:hint="eastAsia" w:ascii="仿宋" w:hAnsi="仿宋" w:eastAsia="仿宋" w:cs="仿宋"/>
          <w:b/>
          <w:sz w:val="28"/>
          <w:szCs w:val="28"/>
          <w:lang w:val="en-US" w:eastAsia="zh-CN"/>
        </w:rPr>
        <w:t>及其他试验相关资料，并</w:t>
      </w:r>
      <w:r>
        <w:rPr>
          <w:rFonts w:hint="eastAsia" w:ascii="仿宋" w:hAnsi="仿宋" w:eastAsia="仿宋" w:cs="仿宋"/>
          <w:b/>
          <w:bCs w:val="0"/>
          <w:sz w:val="28"/>
          <w:szCs w:val="28"/>
        </w:rPr>
        <w:t>应当提供足够的时间让乙方审议试验方案和相关资料。</w:t>
      </w:r>
    </w:p>
    <w:p w14:paraId="2D58CFDE">
      <w:pPr>
        <w:numPr>
          <w:ilvl w:val="0"/>
          <w:numId w:val="3"/>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负责组织和协调本试验，包括组织参加相关的研究者会议</w:t>
      </w:r>
      <w:r>
        <w:rPr>
          <w:rFonts w:hint="eastAsia" w:ascii="仿宋" w:hAnsi="仿宋" w:eastAsia="仿宋" w:cs="仿宋"/>
          <w:b/>
          <w:sz w:val="28"/>
          <w:szCs w:val="28"/>
          <w:lang w:val="en-US" w:eastAsia="zh-CN"/>
        </w:rPr>
        <w:t>，并</w:t>
      </w:r>
      <w:r>
        <w:rPr>
          <w:rFonts w:hint="default" w:ascii="仿宋" w:hAnsi="仿宋" w:eastAsia="仿宋" w:cs="仿宋"/>
          <w:b/>
          <w:sz w:val="28"/>
          <w:szCs w:val="28"/>
          <w:lang w:val="en-US" w:eastAsia="zh-CN"/>
        </w:rPr>
        <w:t xml:space="preserve">对乙方进行相关培训，使乙方研究者了解试验方案、注意事项及实验流程，确保试验可行。 </w:t>
      </w:r>
    </w:p>
    <w:p w14:paraId="2706DC04">
      <w:pPr>
        <w:numPr>
          <w:ilvl w:val="0"/>
          <w:numId w:val="3"/>
        </w:numPr>
        <w:adjustRightInd w:val="0"/>
        <w:snapToGrid w:val="0"/>
        <w:spacing w:line="360" w:lineRule="auto"/>
        <w:rPr>
          <w:rFonts w:hint="default" w:ascii="仿宋" w:hAnsi="仿宋" w:eastAsia="仿宋" w:cs="仿宋"/>
          <w:b/>
          <w:bCs w:val="0"/>
          <w:sz w:val="28"/>
          <w:szCs w:val="28"/>
          <w:lang w:val="en-US" w:eastAsia="zh-CN"/>
        </w:rPr>
      </w:pPr>
      <w:r>
        <w:rPr>
          <w:rFonts w:hint="eastAsia" w:ascii="仿宋" w:hAnsi="仿宋" w:eastAsia="仿宋" w:cs="仿宋"/>
          <w:b/>
          <w:sz w:val="28"/>
          <w:szCs w:val="28"/>
          <w:lang w:val="en-US" w:eastAsia="zh-CN"/>
        </w:rPr>
        <w:t>受</w:t>
      </w:r>
      <w:r>
        <w:rPr>
          <w:rFonts w:hint="default" w:ascii="仿宋" w:hAnsi="仿宋" w:eastAsia="仿宋" w:cs="仿宋"/>
          <w:b/>
          <w:sz w:val="28"/>
          <w:szCs w:val="28"/>
          <w:lang w:val="en-US" w:eastAsia="zh-CN"/>
        </w:rPr>
        <w:t>甲方</w:t>
      </w:r>
      <w:r>
        <w:rPr>
          <w:rFonts w:hint="eastAsia" w:ascii="仿宋" w:hAnsi="仿宋" w:eastAsia="仿宋" w:cs="仿宋"/>
          <w:b/>
          <w:sz w:val="28"/>
          <w:szCs w:val="28"/>
          <w:lang w:val="en-US" w:eastAsia="zh-CN"/>
        </w:rPr>
        <w:t>委托负责</w:t>
      </w:r>
      <w:r>
        <w:rPr>
          <w:rFonts w:hint="default" w:ascii="仿宋" w:hAnsi="仿宋" w:eastAsia="仿宋" w:cs="仿宋"/>
          <w:b/>
          <w:bCs w:val="0"/>
          <w:sz w:val="28"/>
          <w:szCs w:val="28"/>
          <w:lang w:val="en-US" w:eastAsia="zh-CN"/>
        </w:rPr>
        <w:t>免费向乙方提供项目需要、具有合格证明的设备及耗材（见附件</w:t>
      </w:r>
      <w:r>
        <w:rPr>
          <w:rFonts w:hint="eastAsia" w:ascii="仿宋" w:hAnsi="仿宋" w:eastAsia="仿宋" w:cs="仿宋"/>
          <w:b/>
          <w:bCs w:val="0"/>
          <w:sz w:val="28"/>
          <w:szCs w:val="28"/>
          <w:lang w:val="en-US" w:eastAsia="zh-CN"/>
        </w:rPr>
        <w:t>七</w:t>
      </w:r>
      <w:r>
        <w:rPr>
          <w:rFonts w:hint="default" w:ascii="仿宋" w:hAnsi="仿宋" w:eastAsia="仿宋" w:cs="仿宋"/>
          <w:b/>
          <w:bCs w:val="0"/>
          <w:sz w:val="28"/>
          <w:szCs w:val="28"/>
          <w:lang w:val="en-US" w:eastAsia="zh-CN"/>
        </w:rPr>
        <w:t>），</w:t>
      </w:r>
      <w:r>
        <w:rPr>
          <w:rFonts w:hint="eastAsia" w:ascii="仿宋" w:hAnsi="仿宋" w:eastAsia="仿宋" w:cs="仿宋"/>
          <w:b/>
          <w:bCs w:val="0"/>
          <w:sz w:val="28"/>
          <w:szCs w:val="28"/>
          <w:lang w:val="en-US" w:eastAsia="zh-CN"/>
        </w:rPr>
        <w:t>仅供研究使用。</w:t>
      </w:r>
      <w:r>
        <w:rPr>
          <w:rFonts w:hint="default" w:ascii="仿宋" w:hAnsi="仿宋" w:eastAsia="仿宋" w:cs="仿宋"/>
          <w:b/>
          <w:bCs w:val="0"/>
          <w:sz w:val="28"/>
          <w:szCs w:val="28"/>
          <w:lang w:val="en-US" w:eastAsia="zh-CN"/>
        </w:rPr>
        <w:t>项目结束后，物资设备由乙方全部归还与</w:t>
      </w:r>
      <w:r>
        <w:rPr>
          <w:rFonts w:hint="eastAsia" w:ascii="仿宋" w:hAnsi="仿宋" w:eastAsia="仿宋" w:cs="仿宋"/>
          <w:b/>
          <w:bCs w:val="0"/>
          <w:sz w:val="28"/>
          <w:szCs w:val="28"/>
          <w:lang w:val="en-US" w:eastAsia="zh-CN"/>
        </w:rPr>
        <w:t>丙</w:t>
      </w:r>
      <w:r>
        <w:rPr>
          <w:rFonts w:hint="default" w:ascii="仿宋" w:hAnsi="仿宋" w:eastAsia="仿宋" w:cs="仿宋"/>
          <w:b/>
          <w:bCs w:val="0"/>
          <w:sz w:val="28"/>
          <w:szCs w:val="28"/>
          <w:lang w:val="en-US" w:eastAsia="zh-CN"/>
        </w:rPr>
        <w:t>方。</w:t>
      </w:r>
    </w:p>
    <w:p w14:paraId="0F3CBD37">
      <w:pPr>
        <w:numPr>
          <w:ilvl w:val="0"/>
          <w:numId w:val="3"/>
        </w:numPr>
        <w:adjustRightInd w:val="0"/>
        <w:snapToGrid w:val="0"/>
        <w:spacing w:line="360" w:lineRule="auto"/>
        <w:rPr>
          <w:rFonts w:hint="default" w:ascii="仿宋" w:hAnsi="仿宋" w:eastAsia="仿宋" w:cs="仿宋"/>
          <w:b/>
          <w:bCs w:val="0"/>
          <w:sz w:val="28"/>
          <w:szCs w:val="28"/>
          <w:lang w:val="en-US" w:eastAsia="zh-CN"/>
        </w:rPr>
      </w:pPr>
      <w:r>
        <w:rPr>
          <w:rFonts w:hint="default" w:ascii="仿宋" w:hAnsi="仿宋" w:eastAsia="仿宋" w:cs="仿宋"/>
          <w:b/>
          <w:bCs w:val="0"/>
          <w:sz w:val="28"/>
          <w:szCs w:val="28"/>
          <w:lang w:val="en-US" w:eastAsia="zh-CN"/>
        </w:rPr>
        <w:t>协助甲方完成与</w:t>
      </w:r>
      <w:r>
        <w:rPr>
          <w:rFonts w:hint="eastAsia" w:ascii="仿宋" w:hAnsi="仿宋" w:eastAsia="仿宋" w:cs="仿宋"/>
          <w:b/>
          <w:bCs w:val="0"/>
          <w:sz w:val="28"/>
          <w:szCs w:val="28"/>
          <w:lang w:val="en-US" w:eastAsia="zh-CN"/>
        </w:rPr>
        <w:t>乙</w:t>
      </w:r>
      <w:r>
        <w:rPr>
          <w:rFonts w:hint="default" w:ascii="仿宋" w:hAnsi="仿宋" w:eastAsia="仿宋" w:cs="仿宋"/>
          <w:b/>
          <w:bCs w:val="0"/>
          <w:sz w:val="28"/>
          <w:szCs w:val="28"/>
          <w:lang w:val="en-US" w:eastAsia="zh-CN"/>
        </w:rPr>
        <w:t>方的研究用药品交接、回收及销毁。</w:t>
      </w:r>
    </w:p>
    <w:p w14:paraId="24E5E363">
      <w:pPr>
        <w:numPr>
          <w:ilvl w:val="0"/>
          <w:numId w:val="3"/>
        </w:numPr>
        <w:adjustRightInd w:val="0"/>
        <w:snapToGrid w:val="0"/>
        <w:spacing w:line="360" w:lineRule="auto"/>
        <w:rPr>
          <w:rFonts w:hint="default"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丙</w:t>
      </w:r>
      <w:r>
        <w:rPr>
          <w:rFonts w:hint="default" w:ascii="仿宋" w:hAnsi="仿宋" w:eastAsia="仿宋" w:cs="仿宋"/>
          <w:b/>
          <w:bCs w:val="0"/>
          <w:sz w:val="28"/>
          <w:szCs w:val="28"/>
          <w:lang w:val="en-US" w:eastAsia="zh-CN"/>
        </w:rPr>
        <w:t>方应按照本协议的约定，</w:t>
      </w:r>
      <w:r>
        <w:rPr>
          <w:rFonts w:hint="eastAsia" w:ascii="仿宋" w:hAnsi="仿宋" w:eastAsia="仿宋" w:cs="仿宋"/>
          <w:b/>
          <w:bCs w:val="0"/>
          <w:sz w:val="28"/>
          <w:szCs w:val="28"/>
          <w:lang w:val="en-US" w:eastAsia="zh-CN"/>
        </w:rPr>
        <w:t>按第六条支付计划</w:t>
      </w:r>
      <w:r>
        <w:rPr>
          <w:rFonts w:hint="default" w:ascii="仿宋" w:hAnsi="仿宋" w:eastAsia="仿宋" w:cs="仿宋"/>
          <w:b/>
          <w:bCs w:val="0"/>
          <w:sz w:val="28"/>
          <w:szCs w:val="28"/>
          <w:lang w:val="en-US" w:eastAsia="zh-CN"/>
        </w:rPr>
        <w:t>向乙方支付临床试验费用。如因</w:t>
      </w:r>
      <w:r>
        <w:rPr>
          <w:rFonts w:hint="eastAsia" w:ascii="仿宋" w:hAnsi="仿宋" w:eastAsia="仿宋" w:cs="仿宋"/>
          <w:b/>
          <w:bCs w:val="0"/>
          <w:sz w:val="28"/>
          <w:szCs w:val="28"/>
          <w:lang w:val="en-US" w:eastAsia="zh-CN"/>
        </w:rPr>
        <w:t>丙</w:t>
      </w:r>
      <w:r>
        <w:rPr>
          <w:rFonts w:hint="default" w:ascii="仿宋" w:hAnsi="仿宋" w:eastAsia="仿宋" w:cs="仿宋"/>
          <w:b/>
          <w:bCs w:val="0"/>
          <w:sz w:val="28"/>
          <w:szCs w:val="28"/>
          <w:lang w:val="en-US" w:eastAsia="zh-CN"/>
        </w:rPr>
        <w:t>方费用支付延迟而导致临床试验无法正常开展的，</w:t>
      </w:r>
      <w:r>
        <w:rPr>
          <w:rFonts w:hint="eastAsia" w:ascii="仿宋" w:hAnsi="仿宋" w:eastAsia="仿宋" w:cs="仿宋"/>
          <w:b/>
          <w:bCs w:val="0"/>
          <w:sz w:val="28"/>
          <w:szCs w:val="28"/>
          <w:lang w:val="en-US" w:eastAsia="zh-CN"/>
        </w:rPr>
        <w:t>丙</w:t>
      </w:r>
      <w:r>
        <w:rPr>
          <w:rFonts w:hint="default" w:ascii="仿宋" w:hAnsi="仿宋" w:eastAsia="仿宋" w:cs="仿宋"/>
          <w:b/>
          <w:bCs w:val="0"/>
          <w:sz w:val="28"/>
          <w:szCs w:val="28"/>
          <w:lang w:val="en-US" w:eastAsia="zh-CN"/>
        </w:rPr>
        <w:t>方将承担相关的法律责任。</w:t>
      </w:r>
    </w:p>
    <w:p w14:paraId="70134E45">
      <w:pPr>
        <w:numPr>
          <w:ilvl w:val="0"/>
          <w:numId w:val="3"/>
        </w:numPr>
        <w:adjustRightInd w:val="0"/>
        <w:snapToGrid w:val="0"/>
        <w:spacing w:line="360" w:lineRule="auto"/>
        <w:rPr>
          <w:rFonts w:hint="default"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丙</w:t>
      </w:r>
      <w:r>
        <w:rPr>
          <w:rFonts w:hint="default" w:ascii="仿宋" w:hAnsi="仿宋" w:eastAsia="仿宋" w:cs="仿宋"/>
          <w:b/>
          <w:bCs w:val="0"/>
          <w:sz w:val="28"/>
          <w:szCs w:val="28"/>
          <w:lang w:val="en-US" w:eastAsia="zh-CN"/>
        </w:rPr>
        <w:t>方确保临床试验</w:t>
      </w:r>
      <w:r>
        <w:rPr>
          <w:rFonts w:hint="eastAsia" w:ascii="仿宋" w:hAnsi="仿宋" w:eastAsia="仿宋" w:cs="仿宋"/>
          <w:b/>
          <w:bCs w:val="0"/>
          <w:sz w:val="28"/>
          <w:szCs w:val="28"/>
          <w:lang w:val="en-US" w:eastAsia="zh-CN"/>
        </w:rPr>
        <w:t>过程</w:t>
      </w:r>
      <w:r>
        <w:rPr>
          <w:rFonts w:hint="default" w:ascii="仿宋" w:hAnsi="仿宋" w:eastAsia="仿宋" w:cs="仿宋"/>
          <w:b/>
          <w:bCs w:val="0"/>
          <w:sz w:val="28"/>
          <w:szCs w:val="28"/>
          <w:lang w:val="en-US" w:eastAsia="zh-CN"/>
        </w:rPr>
        <w:t>中采集标本的管理、检测、运输和储存等环节应当严格遵循伦理委员会批准的临床试验方案及知情同意书的规定。不得实施与伦理委员会同意的试验方案无关的生物样本检测（如基因等）。</w:t>
      </w:r>
    </w:p>
    <w:p w14:paraId="6E5DE870">
      <w:pPr>
        <w:numPr>
          <w:ilvl w:val="0"/>
          <w:numId w:val="3"/>
        </w:numPr>
        <w:adjustRightInd w:val="0"/>
        <w:snapToGrid w:val="0"/>
        <w:spacing w:line="360" w:lineRule="auto"/>
        <w:rPr>
          <w:rFonts w:hint="default"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负责</w:t>
      </w:r>
      <w:r>
        <w:rPr>
          <w:rFonts w:hint="eastAsia" w:ascii="仿宋" w:hAnsi="仿宋" w:eastAsia="仿宋" w:cs="仿宋"/>
          <w:b/>
          <w:bCs w:val="0"/>
          <w:sz w:val="28"/>
          <w:szCs w:val="28"/>
        </w:rPr>
        <w:t>委派</w:t>
      </w:r>
      <w:r>
        <w:rPr>
          <w:rFonts w:hint="eastAsia" w:ascii="仿宋" w:hAnsi="仿宋" w:eastAsia="仿宋" w:cs="仿宋"/>
          <w:b/>
          <w:bCs w:val="0"/>
          <w:sz w:val="28"/>
          <w:szCs w:val="28"/>
          <w:lang w:val="en-US" w:eastAsia="zh-CN"/>
        </w:rPr>
        <w:t>合格并能够有效履行职责的</w:t>
      </w:r>
      <w:r>
        <w:rPr>
          <w:rFonts w:hint="eastAsia" w:ascii="仿宋" w:hAnsi="仿宋" w:eastAsia="仿宋" w:cs="仿宋"/>
          <w:b/>
          <w:bCs w:val="0"/>
          <w:sz w:val="28"/>
          <w:szCs w:val="28"/>
        </w:rPr>
        <w:t>监查员</w:t>
      </w:r>
      <w:r>
        <w:rPr>
          <w:rFonts w:hint="eastAsia" w:ascii="仿宋" w:hAnsi="仿宋" w:eastAsia="仿宋" w:cs="仿宋"/>
          <w:b/>
          <w:bCs w:val="0"/>
          <w:sz w:val="28"/>
          <w:szCs w:val="28"/>
          <w:lang w:eastAsia="zh-CN"/>
        </w:rPr>
        <w:t>，</w:t>
      </w:r>
      <w:r>
        <w:rPr>
          <w:rFonts w:hint="eastAsia" w:ascii="仿宋" w:hAnsi="仿宋" w:eastAsia="仿宋" w:cs="仿宋"/>
          <w:b/>
          <w:bCs w:val="0"/>
          <w:sz w:val="28"/>
          <w:szCs w:val="28"/>
          <w:lang w:val="en-US" w:eastAsia="zh-CN"/>
        </w:rPr>
        <w:t>对临床试验的质量进行监查</w:t>
      </w:r>
      <w:r>
        <w:rPr>
          <w:rFonts w:hint="eastAsia" w:ascii="仿宋" w:hAnsi="仿宋" w:eastAsia="仿宋" w:cs="仿宋"/>
          <w:b/>
          <w:bCs w:val="0"/>
          <w:sz w:val="28"/>
          <w:szCs w:val="28"/>
        </w:rPr>
        <w:t>。确保所有试验资料符合相关要求，</w:t>
      </w:r>
      <w:r>
        <w:rPr>
          <w:rFonts w:hint="eastAsia" w:ascii="仿宋" w:hAnsi="仿宋" w:eastAsia="仿宋" w:cs="仿宋"/>
          <w:b/>
          <w:bCs w:val="0"/>
          <w:sz w:val="28"/>
          <w:szCs w:val="28"/>
          <w:lang w:val="en-US" w:eastAsia="zh-CN"/>
        </w:rPr>
        <w:t>并及时向乙方告知可能影响</w:t>
      </w:r>
      <w:r>
        <w:rPr>
          <w:rFonts w:hint="eastAsia" w:ascii="仿宋" w:hAnsi="仿宋" w:eastAsia="仿宋" w:cs="仿宋"/>
          <w:b/>
          <w:bCs w:val="0"/>
          <w:sz w:val="28"/>
          <w:szCs w:val="28"/>
        </w:rPr>
        <w:t>受试者</w:t>
      </w:r>
      <w:r>
        <w:rPr>
          <w:rFonts w:hint="eastAsia" w:ascii="仿宋" w:hAnsi="仿宋" w:eastAsia="仿宋" w:cs="仿宋"/>
          <w:b/>
          <w:bCs w:val="0"/>
          <w:sz w:val="28"/>
          <w:szCs w:val="28"/>
          <w:lang w:val="en-US" w:eastAsia="zh-CN"/>
        </w:rPr>
        <w:t>健康或</w:t>
      </w:r>
      <w:r>
        <w:rPr>
          <w:rFonts w:hint="eastAsia" w:ascii="仿宋" w:hAnsi="仿宋" w:eastAsia="仿宋" w:cs="仿宋"/>
          <w:b/>
          <w:bCs w:val="0"/>
          <w:sz w:val="28"/>
          <w:szCs w:val="28"/>
        </w:rPr>
        <w:t>安全</w:t>
      </w:r>
      <w:r>
        <w:rPr>
          <w:rFonts w:hint="eastAsia" w:ascii="仿宋" w:hAnsi="仿宋" w:eastAsia="仿宋" w:cs="仿宋"/>
          <w:b/>
          <w:bCs w:val="0"/>
          <w:sz w:val="28"/>
          <w:szCs w:val="28"/>
          <w:lang w:val="en-US" w:eastAsia="zh-CN"/>
        </w:rPr>
        <w:t>的严重或持续违背方案事件。</w:t>
      </w:r>
      <w:r>
        <w:rPr>
          <w:rFonts w:hint="eastAsia" w:ascii="仿宋" w:hAnsi="仿宋" w:eastAsia="仿宋" w:cs="仿宋"/>
          <w:b/>
          <w:bCs w:val="0"/>
          <w:sz w:val="28"/>
          <w:szCs w:val="28"/>
        </w:rPr>
        <w:t>监查频率应和入组进度相协调。</w:t>
      </w:r>
    </w:p>
    <w:p w14:paraId="22EDE853">
      <w:pPr>
        <w:numPr>
          <w:ilvl w:val="0"/>
          <w:numId w:val="3"/>
        </w:numPr>
        <w:adjustRightInd w:val="0"/>
        <w:snapToGrid w:val="0"/>
        <w:spacing w:line="360" w:lineRule="auto"/>
        <w:rPr>
          <w:rFonts w:hint="default" w:ascii="仿宋" w:hAnsi="仿宋" w:eastAsia="仿宋" w:cs="仿宋"/>
          <w:b/>
          <w:bCs w:val="0"/>
          <w:sz w:val="28"/>
          <w:szCs w:val="28"/>
          <w:lang w:val="en-US" w:eastAsia="zh-CN"/>
        </w:rPr>
      </w:pPr>
      <w:r>
        <w:rPr>
          <w:rFonts w:hint="eastAsia" w:ascii="仿宋" w:hAnsi="仿宋" w:eastAsia="仿宋" w:cs="仿宋"/>
          <w:b/>
          <w:bCs w:val="0"/>
          <w:sz w:val="28"/>
          <w:szCs w:val="28"/>
        </w:rPr>
        <w:t>丙方监查员</w:t>
      </w:r>
      <w:r>
        <w:rPr>
          <w:rFonts w:hint="eastAsia" w:ascii="仿宋" w:hAnsi="仿宋" w:eastAsia="仿宋" w:cs="仿宋"/>
          <w:b/>
          <w:bCs w:val="0"/>
          <w:sz w:val="28"/>
          <w:szCs w:val="28"/>
          <w:lang w:val="en-US" w:eastAsia="zh-CN"/>
        </w:rPr>
        <w:t>有权按照乙方的当地伦理规范获取实验室检查报告、原始数据以及核实CRF记录所需的任何其他与受试者相关的记录</w:t>
      </w:r>
      <w:r>
        <w:rPr>
          <w:rFonts w:hint="eastAsia" w:ascii="仿宋" w:hAnsi="仿宋" w:eastAsia="仿宋" w:cs="仿宋"/>
          <w:b/>
          <w:bCs w:val="0"/>
          <w:sz w:val="28"/>
          <w:szCs w:val="28"/>
        </w:rPr>
        <w:t>，</w:t>
      </w:r>
      <w:r>
        <w:rPr>
          <w:rFonts w:hint="eastAsia" w:ascii="仿宋" w:hAnsi="仿宋" w:eastAsia="仿宋" w:cs="仿宋"/>
          <w:b/>
          <w:bCs w:val="0"/>
          <w:sz w:val="28"/>
          <w:szCs w:val="28"/>
          <w:lang w:val="en-US" w:eastAsia="zh-CN"/>
        </w:rPr>
        <w:t>但不得收集及使用与本研究无关的信息，且不得参与原始数据的篡改、修改、修饰等，否则丙方将承担相应法律责任</w:t>
      </w:r>
      <w:r>
        <w:rPr>
          <w:rFonts w:hint="eastAsia" w:ascii="仿宋" w:hAnsi="仿宋" w:eastAsia="仿宋" w:cs="仿宋"/>
          <w:b/>
          <w:bCs w:val="0"/>
          <w:sz w:val="28"/>
          <w:szCs w:val="28"/>
        </w:rPr>
        <w:t>。丙方从乙方调阅和拿走任何试验资料均需乙方同意，并有资料调阅和交接记录</w:t>
      </w:r>
      <w:r>
        <w:rPr>
          <w:rFonts w:hint="eastAsia" w:ascii="仿宋" w:hAnsi="仿宋" w:eastAsia="仿宋" w:cs="仿宋"/>
          <w:b/>
          <w:bCs w:val="0"/>
          <w:sz w:val="28"/>
          <w:szCs w:val="28"/>
          <w:lang w:eastAsia="zh-CN"/>
        </w:rPr>
        <w:t>。</w:t>
      </w:r>
    </w:p>
    <w:p w14:paraId="2702F3B0">
      <w:pPr>
        <w:numPr>
          <w:ilvl w:val="0"/>
          <w:numId w:val="3"/>
        </w:numPr>
        <w:adjustRightInd w:val="0"/>
        <w:snapToGrid w:val="0"/>
        <w:spacing w:line="360" w:lineRule="auto"/>
        <w:ind w:left="425" w:hanging="425"/>
        <w:rPr>
          <w:rFonts w:hint="default" w:ascii="仿宋" w:hAnsi="仿宋" w:eastAsia="仿宋" w:cs="仿宋"/>
          <w:b/>
          <w:bCs w:val="0"/>
          <w:sz w:val="28"/>
          <w:szCs w:val="28"/>
          <w:lang w:val="en-US" w:eastAsia="zh-CN"/>
        </w:rPr>
      </w:pPr>
      <w:r>
        <w:rPr>
          <w:rFonts w:hint="default" w:ascii="仿宋" w:hAnsi="仿宋" w:eastAsia="仿宋" w:cs="仿宋"/>
          <w:b/>
          <w:bCs w:val="0"/>
          <w:sz w:val="28"/>
          <w:szCs w:val="28"/>
          <w:lang w:val="en-US" w:eastAsia="zh-CN"/>
        </w:rPr>
        <w:t xml:space="preserve">在监查的过程中，如发现研究者未严格执行试验方案或未严格执行GCP，丙方应及时书面通知研究者进行改正。丙方应向乙方告知可能影响受试者健康或安全的严重或持续违背方案事件和重要信息，及时向乙方告知试验中存在问题，以便采取相关措施改进和保护受试者。 </w:t>
      </w:r>
    </w:p>
    <w:p w14:paraId="5F51903D">
      <w:pPr>
        <w:numPr>
          <w:ilvl w:val="0"/>
          <w:numId w:val="3"/>
        </w:numPr>
        <w:adjustRightInd w:val="0"/>
        <w:snapToGrid w:val="0"/>
        <w:spacing w:line="360" w:lineRule="auto"/>
        <w:ind w:left="425" w:hanging="425"/>
        <w:rPr>
          <w:rFonts w:hint="default" w:ascii="仿宋" w:hAnsi="仿宋" w:eastAsia="仿宋" w:cs="仿宋"/>
          <w:b/>
          <w:bCs w:val="0"/>
          <w:sz w:val="28"/>
          <w:szCs w:val="28"/>
          <w:lang w:val="en-US" w:eastAsia="zh-CN"/>
        </w:rPr>
      </w:pPr>
      <w:r>
        <w:rPr>
          <w:rFonts w:hint="default" w:ascii="仿宋" w:hAnsi="仿宋" w:eastAsia="仿宋" w:cs="仿宋"/>
          <w:b/>
          <w:bCs w:val="0"/>
          <w:sz w:val="28"/>
          <w:szCs w:val="28"/>
          <w:lang w:val="en-US" w:eastAsia="zh-CN"/>
        </w:rPr>
        <w:t>发现乙方研究者有严重的或者劝阻不改的不依从问题时</w:t>
      </w:r>
      <w:r>
        <w:rPr>
          <w:rFonts w:hint="default" w:ascii="仿宋" w:hAnsi="仿宋" w:eastAsia="仿宋" w:cs="仿宋"/>
          <w:b/>
          <w:bCs w:val="0"/>
          <w:color w:val="auto"/>
          <w:sz w:val="28"/>
          <w:szCs w:val="28"/>
          <w:lang w:val="en-US" w:eastAsia="zh-CN"/>
        </w:rPr>
        <w:t>，</w:t>
      </w:r>
      <w:r>
        <w:rPr>
          <w:rFonts w:hint="eastAsia" w:ascii="仿宋" w:hAnsi="仿宋" w:eastAsia="仿宋" w:cs="仿宋"/>
          <w:b/>
          <w:bCs w:val="0"/>
          <w:color w:val="auto"/>
          <w:sz w:val="28"/>
          <w:szCs w:val="28"/>
          <w:lang w:val="en-US" w:eastAsia="zh-CN"/>
        </w:rPr>
        <w:t>丙方在甲方的同意下</w:t>
      </w:r>
      <w:r>
        <w:rPr>
          <w:rFonts w:hint="default" w:ascii="仿宋" w:hAnsi="仿宋" w:eastAsia="仿宋" w:cs="仿宋"/>
          <w:b/>
          <w:bCs w:val="0"/>
          <w:color w:val="auto"/>
          <w:sz w:val="28"/>
          <w:szCs w:val="28"/>
          <w:lang w:val="en-US" w:eastAsia="zh-CN"/>
        </w:rPr>
        <w:t>有权终止乙方人员继续参加临床试验，并及时书</w:t>
      </w:r>
      <w:r>
        <w:rPr>
          <w:rFonts w:hint="default" w:ascii="仿宋" w:hAnsi="仿宋" w:eastAsia="仿宋" w:cs="仿宋"/>
          <w:b/>
          <w:bCs w:val="0"/>
          <w:sz w:val="28"/>
          <w:szCs w:val="28"/>
          <w:lang w:val="en-US" w:eastAsia="zh-CN"/>
        </w:rPr>
        <w:t>面报告药品监督管理部门。</w:t>
      </w:r>
    </w:p>
    <w:p w14:paraId="5D3D6855">
      <w:pPr>
        <w:numPr>
          <w:ilvl w:val="0"/>
          <w:numId w:val="3"/>
        </w:numPr>
        <w:adjustRightInd w:val="0"/>
        <w:snapToGrid w:val="0"/>
        <w:spacing w:line="360" w:lineRule="auto"/>
        <w:rPr>
          <w:rFonts w:hint="default" w:ascii="仿宋" w:hAnsi="仿宋" w:eastAsia="仿宋" w:cs="仿宋"/>
          <w:b/>
          <w:bCs w:val="0"/>
          <w:sz w:val="28"/>
          <w:szCs w:val="28"/>
          <w:lang w:val="en-US" w:eastAsia="zh-CN"/>
        </w:rPr>
      </w:pPr>
      <w:r>
        <w:rPr>
          <w:rFonts w:hint="eastAsia" w:ascii="仿宋" w:hAnsi="仿宋" w:eastAsia="仿宋" w:cs="仿宋"/>
          <w:b/>
          <w:bCs w:val="0"/>
          <w:sz w:val="28"/>
          <w:szCs w:val="28"/>
        </w:rPr>
        <w:t>应当将临床试验中发现的可能影响受试者安全、影响临床试验实施、改变伦理委员会同意意见的问题，及时通知</w:t>
      </w:r>
      <w:r>
        <w:rPr>
          <w:rFonts w:hint="eastAsia" w:ascii="仿宋" w:hAnsi="仿宋" w:eastAsia="仿宋" w:cs="仿宋"/>
          <w:b/>
          <w:bCs w:val="0"/>
          <w:sz w:val="28"/>
          <w:szCs w:val="28"/>
          <w:lang w:val="en-US" w:eastAsia="zh-CN"/>
        </w:rPr>
        <w:t>甲方、</w:t>
      </w:r>
      <w:r>
        <w:rPr>
          <w:rFonts w:hint="eastAsia" w:ascii="仿宋" w:hAnsi="仿宋" w:eastAsia="仿宋" w:cs="仿宋"/>
          <w:b/>
          <w:bCs w:val="0"/>
          <w:sz w:val="28"/>
          <w:szCs w:val="28"/>
        </w:rPr>
        <w:t>乙方、药品监督管理部门。</w:t>
      </w:r>
    </w:p>
    <w:p w14:paraId="782C405E">
      <w:pPr>
        <w:numPr>
          <w:ilvl w:val="0"/>
          <w:numId w:val="3"/>
        </w:numPr>
        <w:adjustRightInd w:val="0"/>
        <w:snapToGrid w:val="0"/>
        <w:spacing w:line="360" w:lineRule="auto"/>
        <w:ind w:left="425" w:hanging="425"/>
        <w:rPr>
          <w:rFonts w:hint="default" w:ascii="仿宋" w:hAnsi="仿宋" w:eastAsia="仿宋" w:cs="仿宋"/>
          <w:b/>
          <w:bCs w:val="0"/>
          <w:sz w:val="28"/>
          <w:szCs w:val="28"/>
          <w:lang w:val="en-US" w:eastAsia="zh-CN"/>
        </w:rPr>
      </w:pPr>
      <w:r>
        <w:rPr>
          <w:rFonts w:hint="default" w:ascii="仿宋" w:hAnsi="仿宋" w:eastAsia="仿宋" w:cs="仿宋"/>
          <w:b/>
          <w:bCs w:val="0"/>
          <w:sz w:val="28"/>
          <w:szCs w:val="28"/>
          <w:lang w:val="en-US" w:eastAsia="zh-CN"/>
        </w:rPr>
        <w:t xml:space="preserve">本试验一旦发生需要及时处理（包括但不限于诊断治疗、赔偿等）不良事件或严重不良事件，若需要丙方协调，丙方监查员或者相关负责人必须尽快到达乙方机构，协助处理严重不良事件并采取必要的措施，以保证受试者的安全和权益，并按法律规定及时向药品监督管理部门和卫生行政管理部门报告，同时向涉及同一药物的临床试验的其他研究单位通报不良事件。 </w:t>
      </w:r>
    </w:p>
    <w:p w14:paraId="389321D2">
      <w:pPr>
        <w:numPr>
          <w:ilvl w:val="0"/>
          <w:numId w:val="3"/>
        </w:numPr>
        <w:adjustRightInd w:val="0"/>
        <w:snapToGrid w:val="0"/>
        <w:spacing w:line="360" w:lineRule="auto"/>
        <w:ind w:left="425" w:hanging="425"/>
        <w:rPr>
          <w:rFonts w:hint="default" w:ascii="仿宋" w:hAnsi="仿宋" w:eastAsia="仿宋" w:cs="仿宋"/>
          <w:b/>
          <w:bCs w:val="0"/>
          <w:sz w:val="28"/>
          <w:szCs w:val="28"/>
          <w:lang w:val="en-US" w:eastAsia="zh-CN"/>
        </w:rPr>
      </w:pPr>
      <w:r>
        <w:rPr>
          <w:rFonts w:hint="default" w:ascii="仿宋" w:hAnsi="仿宋" w:eastAsia="仿宋" w:cs="仿宋"/>
          <w:b/>
          <w:bCs w:val="0"/>
          <w:sz w:val="28"/>
          <w:szCs w:val="28"/>
          <w:lang w:val="en-US" w:eastAsia="zh-CN"/>
        </w:rPr>
        <w:t>收到任何来源的安全性相关信息后，均应当立即报告甲方，协助甲方进行分析评估，包括严重性、与试验药物的相关性以及是否为预期事件等。应当将可疑且非预期严重不良反应快速报告给所有参加临床试验的研究者及临床试验机构、伦理委员会；应当向药品监督管理部门和卫生健康主管部门报告可疑且非预期严重不</w:t>
      </w:r>
      <w:r>
        <w:rPr>
          <w:rFonts w:hint="default" w:ascii="仿宋" w:hAnsi="仿宋" w:eastAsia="仿宋" w:cs="仿宋"/>
          <w:b/>
          <w:bCs w:val="0"/>
          <w:sz w:val="28"/>
          <w:szCs w:val="28"/>
          <w:lang w:val="en-US" w:eastAsia="zh-CN"/>
        </w:rPr>
        <w:br w:type="textWrapping"/>
      </w:r>
      <w:r>
        <w:rPr>
          <w:rFonts w:hint="default" w:ascii="仿宋" w:hAnsi="仿宋" w:eastAsia="仿宋" w:cs="仿宋"/>
          <w:b/>
          <w:bCs w:val="0"/>
          <w:sz w:val="28"/>
          <w:szCs w:val="28"/>
          <w:lang w:val="en-US" w:eastAsia="zh-CN"/>
        </w:rPr>
        <w:t xml:space="preserve">良反应。 </w:t>
      </w:r>
    </w:p>
    <w:p w14:paraId="6C4E7DE4">
      <w:pPr>
        <w:numPr>
          <w:ilvl w:val="0"/>
          <w:numId w:val="3"/>
        </w:numPr>
        <w:adjustRightInd w:val="0"/>
        <w:snapToGrid w:val="0"/>
        <w:spacing w:line="360" w:lineRule="auto"/>
        <w:rPr>
          <w:rFonts w:hint="default" w:ascii="仿宋" w:hAnsi="仿宋" w:eastAsia="仿宋" w:cs="仿宋"/>
          <w:b/>
          <w:bCs w:val="0"/>
          <w:sz w:val="28"/>
          <w:szCs w:val="28"/>
          <w:lang w:val="en-US" w:eastAsia="zh-CN"/>
        </w:rPr>
      </w:pPr>
      <w:r>
        <w:rPr>
          <w:rFonts w:hint="eastAsia" w:ascii="仿宋" w:hAnsi="仿宋" w:eastAsia="仿宋" w:cs="仿宋"/>
          <w:b/>
          <w:bCs w:val="0"/>
          <w:sz w:val="28"/>
          <w:szCs w:val="28"/>
        </w:rPr>
        <w:t>提供的药物研发期间安全性更新报告应当包括临床试验风险与获益的评估，有关信息通报给所有参加临床试验的研究者及临床试验机构、伦理委员会。</w:t>
      </w:r>
    </w:p>
    <w:p w14:paraId="5A95EC6C">
      <w:pPr>
        <w:numPr>
          <w:ilvl w:val="0"/>
          <w:numId w:val="3"/>
        </w:numPr>
        <w:adjustRightInd w:val="0"/>
        <w:snapToGrid w:val="0"/>
        <w:spacing w:line="360" w:lineRule="auto"/>
        <w:ind w:left="425" w:hanging="425"/>
        <w:rPr>
          <w:rFonts w:hint="default" w:ascii="仿宋" w:hAnsi="仿宋" w:eastAsia="仿宋" w:cs="仿宋"/>
          <w:b/>
          <w:bCs w:val="0"/>
          <w:sz w:val="28"/>
          <w:szCs w:val="28"/>
          <w:lang w:val="en-US" w:eastAsia="zh-CN"/>
        </w:rPr>
      </w:pPr>
      <w:r>
        <w:rPr>
          <w:rFonts w:hint="default" w:ascii="仿宋" w:hAnsi="仿宋" w:eastAsia="仿宋" w:cs="仿宋"/>
          <w:b/>
          <w:bCs w:val="0"/>
          <w:sz w:val="28"/>
          <w:szCs w:val="28"/>
          <w:lang w:val="en-US" w:eastAsia="zh-CN"/>
        </w:rPr>
        <w:t>根据伦理审查批件的要求协助乙方研究者递交伦理跟踪审查申请及报告；向伦理委员会和研究机构递交最终的临床试验分中心小结或总结报告。</w:t>
      </w:r>
    </w:p>
    <w:p w14:paraId="00054219">
      <w:pPr>
        <w:numPr>
          <w:ilvl w:val="0"/>
          <w:numId w:val="3"/>
        </w:numPr>
        <w:adjustRightInd w:val="0"/>
        <w:snapToGrid w:val="0"/>
        <w:spacing w:line="360" w:lineRule="auto"/>
        <w:rPr>
          <w:rFonts w:hint="default" w:ascii="仿宋" w:hAnsi="仿宋" w:eastAsia="仿宋" w:cs="仿宋"/>
          <w:b/>
          <w:bCs w:val="0"/>
          <w:sz w:val="28"/>
          <w:szCs w:val="28"/>
          <w:lang w:val="en-US" w:eastAsia="zh-CN"/>
        </w:rPr>
      </w:pPr>
      <w:r>
        <w:rPr>
          <w:rFonts w:hint="eastAsia" w:ascii="仿宋" w:hAnsi="仿宋" w:eastAsia="仿宋" w:cs="仿宋"/>
          <w:b/>
          <w:bCs w:val="0"/>
          <w:sz w:val="28"/>
          <w:szCs w:val="28"/>
        </w:rPr>
        <w:t xml:space="preserve">丙方必须遵循乙方院内所有质量管制及受试者安全的规范。 </w:t>
      </w:r>
    </w:p>
    <w:p w14:paraId="578CC91E">
      <w:pPr>
        <w:widowControl/>
        <w:numPr>
          <w:ilvl w:val="0"/>
          <w:numId w:val="3"/>
        </w:numPr>
        <w:adjustRightInd w:val="0"/>
        <w:snapToGrid w:val="0"/>
        <w:spacing w:line="360" w:lineRule="auto"/>
        <w:ind w:left="425" w:hanging="425" w:firstLineChars="0"/>
        <w:jc w:val="left"/>
        <w:rPr>
          <w:rFonts w:hint="eastAsia" w:ascii="仿宋" w:hAnsi="仿宋" w:eastAsia="仿宋" w:cs="仿宋"/>
          <w:b/>
          <w:bCs w:val="0"/>
          <w:sz w:val="28"/>
          <w:szCs w:val="28"/>
          <w:lang w:val="en-US" w:eastAsia="zh-CN"/>
        </w:rPr>
      </w:pPr>
      <w:r>
        <w:rPr>
          <w:rFonts w:hint="eastAsia" w:ascii="仿宋" w:hAnsi="仿宋" w:eastAsia="仿宋" w:cs="仿宋"/>
          <w:b/>
          <w:bCs w:val="0"/>
          <w:sz w:val="28"/>
          <w:szCs w:val="28"/>
        </w:rPr>
        <w:t>未经受试者书面同意，受试者的病历资料、个人信息/标本等不能擅自带出或传出乙方之外</w:t>
      </w:r>
      <w:r>
        <w:rPr>
          <w:rFonts w:hint="eastAsia" w:ascii="仿宋" w:hAnsi="仿宋" w:eastAsia="仿宋" w:cs="仿宋"/>
          <w:b/>
          <w:bCs w:val="0"/>
          <w:sz w:val="28"/>
          <w:szCs w:val="28"/>
          <w:lang w:eastAsia="zh-CN"/>
        </w:rPr>
        <w:t>，</w:t>
      </w:r>
      <w:r>
        <w:rPr>
          <w:rFonts w:hint="eastAsia" w:ascii="仿宋" w:hAnsi="仿宋" w:eastAsia="仿宋" w:cs="仿宋"/>
          <w:b/>
          <w:bCs w:val="0"/>
          <w:sz w:val="28"/>
          <w:szCs w:val="28"/>
          <w:lang w:val="en-US" w:eastAsia="zh-CN"/>
        </w:rPr>
        <w:t>且不能</w:t>
      </w:r>
      <w:r>
        <w:rPr>
          <w:rFonts w:hint="eastAsia" w:ascii="仿宋" w:hAnsi="仿宋" w:eastAsia="仿宋" w:cs="仿宋"/>
          <w:b/>
          <w:bCs w:val="0"/>
          <w:sz w:val="28"/>
          <w:szCs w:val="28"/>
        </w:rPr>
        <w:t>用于除本研究以外的其它研究。</w:t>
      </w:r>
    </w:p>
    <w:p w14:paraId="3D381C46">
      <w:pPr>
        <w:pStyle w:val="3"/>
        <w:numPr>
          <w:ilvl w:val="-1"/>
          <w:numId w:val="0"/>
        </w:numPr>
        <w:spacing w:line="360" w:lineRule="auto"/>
        <w:rPr>
          <w:rFonts w:hint="eastAsia" w:ascii="宋体" w:hAnsi="宋体" w:eastAsia="宋体" w:cs="宋体"/>
          <w:lang w:val="en-US" w:eastAsia="zh-CN"/>
        </w:rPr>
      </w:pPr>
      <w:r>
        <w:rPr>
          <w:rFonts w:hint="eastAsia" w:ascii="宋体" w:hAnsi="宋体" w:eastAsia="宋体" w:cs="宋体"/>
          <w:lang w:val="en-US" w:eastAsia="zh-CN"/>
        </w:rPr>
        <w:t>第六条 研究经费付款计划及方式</w:t>
      </w:r>
    </w:p>
    <w:p w14:paraId="41D16B7F">
      <w:pPr>
        <w:numPr>
          <w:ilvl w:val="0"/>
          <w:numId w:val="4"/>
        </w:numPr>
        <w:bidi w:val="0"/>
        <w:jc w:val="left"/>
        <w:rPr>
          <w:rFonts w:hint="eastAsia" w:eastAsia="仿宋"/>
          <w:b/>
          <w:sz w:val="28"/>
          <w:szCs w:val="28"/>
          <w:lang w:val="en-US" w:eastAsia="zh-CN"/>
        </w:rPr>
      </w:pPr>
      <w:r>
        <w:rPr>
          <w:rFonts w:hint="eastAsia" w:eastAsia="仿宋"/>
          <w:b/>
          <w:sz w:val="28"/>
          <w:szCs w:val="28"/>
          <w:lang w:val="en-US" w:eastAsia="zh-CN"/>
        </w:rPr>
        <w:t>研究经费</w:t>
      </w:r>
    </w:p>
    <w:p w14:paraId="3D62F744">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highlight w:val="none"/>
          <w:lang w:val="en-US" w:eastAsia="zh-CN"/>
        </w:rPr>
      </w:pPr>
      <w:r>
        <w:rPr>
          <w:rFonts w:hint="default" w:ascii="仿宋" w:hAnsi="仿宋" w:eastAsia="仿宋" w:cs="仿宋"/>
          <w:b w:val="0"/>
          <w:bCs/>
          <w:sz w:val="28"/>
          <w:szCs w:val="28"/>
          <w:lang w:val="en-US" w:eastAsia="zh-CN"/>
        </w:rPr>
        <w:t>1.1</w:t>
      </w:r>
      <w:r>
        <w:rPr>
          <w:rFonts w:hint="eastAsia" w:ascii="仿宋" w:hAnsi="仿宋" w:eastAsia="仿宋" w:cs="仿宋"/>
          <w:b w:val="0"/>
          <w:bCs/>
          <w:sz w:val="28"/>
          <w:szCs w:val="28"/>
          <w:lang w:val="en-US" w:eastAsia="zh-CN"/>
        </w:rPr>
        <w:t xml:space="preserve"> </w:t>
      </w:r>
      <w:r>
        <w:rPr>
          <w:rFonts w:hint="eastAsia" w:ascii="仿宋" w:hAnsi="仿宋" w:eastAsia="仿宋" w:cs="仿宋"/>
          <w:b/>
          <w:bCs w:val="0"/>
          <w:sz w:val="28"/>
          <w:szCs w:val="28"/>
          <w:lang w:val="en-US" w:eastAsia="zh-CN"/>
        </w:rPr>
        <w:t>丙</w:t>
      </w:r>
      <w:r>
        <w:rPr>
          <w:rFonts w:hint="eastAsia" w:ascii="仿宋" w:hAnsi="仿宋" w:eastAsia="仿宋" w:cs="仿宋"/>
          <w:b/>
          <w:sz w:val="28"/>
          <w:szCs w:val="28"/>
        </w:rPr>
        <w:t>方向乙方支付的项目研究经费</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按预期入选和完成病例数计算，研究经费共计：</w:t>
      </w:r>
      <w:r>
        <w:rPr>
          <w:rFonts w:hint="eastAsia" w:ascii="仿宋" w:hAnsi="仿宋" w:eastAsia="仿宋" w:cs="仿宋"/>
          <w:b w:val="0"/>
          <w:bCs/>
          <w:sz w:val="28"/>
          <w:szCs w:val="28"/>
          <w:lang w:val="en-US" w:eastAsia="zh-CN"/>
        </w:rPr>
        <w:t>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 xml:space="preserve"> ，含税</w:t>
      </w:r>
      <w:r>
        <w:rPr>
          <w:rFonts w:hint="eastAsia" w:ascii="仿宋" w:hAnsi="仿宋" w:eastAsia="仿宋" w:cs="仿宋"/>
          <w:b w:val="0"/>
          <w:bCs/>
          <w:sz w:val="28"/>
          <w:szCs w:val="28"/>
          <w:lang w:val="en-US" w:eastAsia="zh-CN"/>
        </w:rPr>
        <w:t>6%）</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项</w:t>
      </w:r>
      <w:r>
        <w:rPr>
          <w:rFonts w:hint="eastAsia" w:ascii="仿宋" w:hAnsi="仿宋" w:eastAsia="仿宋" w:cs="仿宋"/>
          <w:bCs/>
          <w:sz w:val="28"/>
          <w:szCs w:val="28"/>
        </w:rPr>
        <w:t>目总额预计：人民币￥</w:t>
      </w:r>
      <w:r>
        <w:rPr>
          <w:rFonts w:hint="default"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Cs/>
          <w:sz w:val="28"/>
          <w:szCs w:val="28"/>
        </w:rPr>
        <w:t>元（大写：</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rPr>
        <w:t>，含税6%），含立项费及伦理审查费用。</w:t>
      </w:r>
      <w:r>
        <w:rPr>
          <w:rFonts w:hint="eastAsia" w:ascii="仿宋" w:hAnsi="仿宋" w:eastAsia="仿宋" w:cs="仿宋"/>
          <w:b w:val="0"/>
          <w:bCs/>
          <w:sz w:val="28"/>
          <w:szCs w:val="28"/>
          <w:lang w:val="en-US" w:eastAsia="zh-CN"/>
        </w:rPr>
        <w:t>费用明细见附件二-附件六。</w:t>
      </w:r>
    </w:p>
    <w:p w14:paraId="015FAE14">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1.2 对于筛选失败的病例，</w:t>
      </w:r>
      <w:r>
        <w:rPr>
          <w:rFonts w:hint="eastAsia" w:ascii="仿宋" w:hAnsi="仿宋" w:eastAsia="仿宋" w:cs="仿宋"/>
          <w:b/>
          <w:sz w:val="28"/>
          <w:szCs w:val="28"/>
        </w:rPr>
        <w:t>支付每例临床试验观察费</w:t>
      </w:r>
      <w:r>
        <w:rPr>
          <w:rFonts w:hint="eastAsia" w:ascii="仿宋" w:hAnsi="仿宋" w:eastAsia="仿宋" w:cs="仿宋"/>
          <w:b/>
          <w:sz w:val="28"/>
          <w:szCs w:val="28"/>
          <w:lang w:eastAsia="zh-CN"/>
        </w:rPr>
        <w:t>：</w:t>
      </w:r>
      <w:r>
        <w:rPr>
          <w:rFonts w:hint="eastAsia" w:ascii="仿宋" w:hAnsi="仿宋" w:eastAsia="仿宋" w:cs="仿宋"/>
          <w:b w:val="0"/>
          <w:bCs/>
          <w:sz w:val="28"/>
          <w:szCs w:val="28"/>
          <w:lang w:val="en-US" w:eastAsia="zh-CN"/>
        </w:rPr>
        <w:t>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 xml:space="preserve"> ，含税</w:t>
      </w:r>
      <w:r>
        <w:rPr>
          <w:rFonts w:hint="eastAsia" w:ascii="仿宋" w:hAnsi="仿宋" w:eastAsia="仿宋" w:cs="仿宋"/>
          <w:b w:val="0"/>
          <w:bCs/>
          <w:sz w:val="28"/>
          <w:szCs w:val="28"/>
          <w:lang w:val="en-US" w:eastAsia="zh-CN"/>
        </w:rPr>
        <w:t>6%）</w:t>
      </w:r>
      <w:r>
        <w:rPr>
          <w:rFonts w:hint="eastAsia" w:ascii="仿宋" w:hAnsi="仿宋" w:eastAsia="仿宋" w:cs="仿宋"/>
          <w:b/>
          <w:sz w:val="28"/>
          <w:szCs w:val="28"/>
        </w:rPr>
        <w:t>、受试者补贴</w:t>
      </w:r>
      <w:r>
        <w:rPr>
          <w:rFonts w:hint="eastAsia" w:ascii="仿宋" w:hAnsi="仿宋" w:eastAsia="仿宋" w:cs="仿宋"/>
          <w:b/>
          <w:sz w:val="28"/>
          <w:szCs w:val="28"/>
          <w:lang w:eastAsia="zh-CN"/>
        </w:rPr>
        <w:t>：</w:t>
      </w:r>
      <w:r>
        <w:rPr>
          <w:rFonts w:hint="eastAsia" w:ascii="仿宋" w:hAnsi="仿宋" w:eastAsia="仿宋" w:cs="仿宋"/>
          <w:b w:val="0"/>
          <w:bCs/>
          <w:sz w:val="28"/>
          <w:szCs w:val="28"/>
          <w:lang w:val="en-US" w:eastAsia="zh-CN"/>
        </w:rPr>
        <w:t>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 xml:space="preserve"> ，含税</w:t>
      </w:r>
      <w:r>
        <w:rPr>
          <w:rFonts w:hint="eastAsia" w:ascii="仿宋" w:hAnsi="仿宋" w:eastAsia="仿宋" w:cs="仿宋"/>
          <w:b w:val="0"/>
          <w:bCs/>
          <w:sz w:val="28"/>
          <w:szCs w:val="28"/>
          <w:lang w:val="en-US" w:eastAsia="zh-CN"/>
        </w:rPr>
        <w:t>6%）</w:t>
      </w:r>
      <w:r>
        <w:rPr>
          <w:rFonts w:hint="eastAsia" w:ascii="仿宋" w:hAnsi="仿宋" w:eastAsia="仿宋" w:cs="仿宋"/>
          <w:b/>
          <w:sz w:val="28"/>
          <w:szCs w:val="28"/>
        </w:rPr>
        <w:t>及实际产生检验检查费</w:t>
      </w:r>
      <w:r>
        <w:rPr>
          <w:rFonts w:hint="default" w:ascii="仿宋" w:hAnsi="仿宋" w:eastAsia="仿宋" w:cs="仿宋"/>
          <w:b w:val="0"/>
          <w:bCs/>
          <w:sz w:val="28"/>
          <w:szCs w:val="28"/>
          <w:lang w:val="en-US" w:eastAsia="zh-CN"/>
        </w:rPr>
        <w:t>（以签署并经证实的知情同意书的数量以及完成相关的检查为准）。</w:t>
      </w:r>
    </w:p>
    <w:p w14:paraId="155145F0">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1.3 入组随机后，脱落病例及剔除病例的临床试验观察费、受试者补贴及检验检查费按照完成的随访次数据实结算。</w:t>
      </w:r>
    </w:p>
    <w:p w14:paraId="0129EF0A">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1.4 最终支付费用按项目实际完成情况结算。</w:t>
      </w:r>
    </w:p>
    <w:p w14:paraId="5DC49996">
      <w:pPr>
        <w:numPr>
          <w:ilvl w:val="0"/>
          <w:numId w:val="0"/>
        </w:numPr>
        <w:adjustRightInd w:val="0"/>
        <w:snapToGrid w:val="0"/>
        <w:spacing w:line="360" w:lineRule="auto"/>
        <w:ind w:leftChars="-100" w:firstLine="562" w:firstLineChars="200"/>
        <w:rPr>
          <w:rFonts w:hint="default"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备注：丙方向乙方支付的项目研究经费，若试验期间遇到国家价格调整，涉及的收费项目从调整之日起执行新价格标准。</w:t>
      </w:r>
    </w:p>
    <w:p w14:paraId="57651534">
      <w:pPr>
        <w:numPr>
          <w:ilvl w:val="0"/>
          <w:numId w:val="4"/>
        </w:numPr>
        <w:bidi w:val="0"/>
        <w:jc w:val="left"/>
        <w:rPr>
          <w:rFonts w:hint="default" w:eastAsia="仿宋"/>
          <w:b/>
          <w:sz w:val="28"/>
          <w:szCs w:val="28"/>
          <w:lang w:val="en-US" w:eastAsia="zh-CN"/>
        </w:rPr>
      </w:pPr>
      <w:r>
        <w:rPr>
          <w:rFonts w:hint="eastAsia" w:eastAsia="仿宋"/>
          <w:b/>
          <w:sz w:val="28"/>
          <w:szCs w:val="28"/>
          <w:lang w:val="en-US" w:eastAsia="zh-CN"/>
        </w:rPr>
        <w:t>支付计划</w:t>
      </w:r>
    </w:p>
    <w:p w14:paraId="380CFEBF">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2.1 首次付款：丙方在临床试验启动前向乙方支付合同总金额20%的费用，即人民币￥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 xml:space="preserve"> ，含税</w:t>
      </w:r>
      <w:r>
        <w:rPr>
          <w:rFonts w:hint="eastAsia" w:ascii="仿宋" w:hAnsi="仿宋" w:eastAsia="仿宋" w:cs="仿宋"/>
          <w:b w:val="0"/>
          <w:bCs/>
          <w:sz w:val="28"/>
          <w:szCs w:val="28"/>
          <w:lang w:val="en-US" w:eastAsia="zh-CN"/>
        </w:rPr>
        <w:t>6%）。</w:t>
      </w:r>
    </w:p>
    <w:p w14:paraId="0F6FAEA9">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2.2 第二次付款：丙方在入组达到计划承担病例数的50%后的10个工作日内向乙方支付预计总研究费的30%，即人民币￥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，含税</w:t>
      </w:r>
      <w:r>
        <w:rPr>
          <w:rFonts w:hint="eastAsia" w:ascii="仿宋" w:hAnsi="仿宋" w:eastAsia="仿宋" w:cs="仿宋"/>
          <w:b w:val="0"/>
          <w:bCs/>
          <w:sz w:val="28"/>
          <w:szCs w:val="28"/>
          <w:lang w:val="en-US" w:eastAsia="zh-CN"/>
        </w:rPr>
        <w:t>6%）。</w:t>
      </w:r>
    </w:p>
    <w:p w14:paraId="1ABEE219">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2.3 第三次付款：丙方在入组达到计划承担病例数的80%后的10个工作日内向乙方支付预计总研究费的30%，即人民币￥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，含税</w:t>
      </w:r>
      <w:r>
        <w:rPr>
          <w:rFonts w:hint="eastAsia" w:ascii="仿宋" w:hAnsi="仿宋" w:eastAsia="仿宋" w:cs="仿宋"/>
          <w:b w:val="0"/>
          <w:bCs/>
          <w:sz w:val="28"/>
          <w:szCs w:val="28"/>
          <w:lang w:val="en-US" w:eastAsia="zh-CN"/>
        </w:rPr>
        <w:t>6%）。</w:t>
      </w:r>
    </w:p>
    <w:p w14:paraId="0A47C9EA">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2.4 末次付款：丙方在临床试验结束后，分中心小结表经乙方主要研究者及医院确认并加盖机构公章后的10个工作日内向乙方一次性支付剩余研究费用，即人民币￥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eastAsia" w:ascii="仿宋" w:hAnsi="仿宋" w:eastAsia="仿宋" w:cs="仿宋"/>
          <w:b w:val="0"/>
          <w:bCs/>
          <w:sz w:val="28"/>
          <w:szCs w:val="28"/>
          <w:u w:val="single"/>
          <w:lang w:val="en-US" w:eastAsia="zh-CN"/>
        </w:rPr>
        <w:t>：</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，含税</w:t>
      </w:r>
      <w:r>
        <w:rPr>
          <w:rFonts w:hint="eastAsia" w:ascii="仿宋" w:hAnsi="仿宋" w:eastAsia="仿宋" w:cs="仿宋"/>
          <w:b w:val="0"/>
          <w:bCs/>
          <w:sz w:val="28"/>
          <w:szCs w:val="28"/>
          <w:lang w:val="en-US" w:eastAsia="zh-CN"/>
        </w:rPr>
        <w:t>6%）。</w:t>
      </w:r>
    </w:p>
    <w:p w14:paraId="14DD5B95">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2.5 为保障受试者利益，如试验过程中出现费用紧缺情况，丙方应及时追加打款。</w:t>
      </w:r>
    </w:p>
    <w:p w14:paraId="5E970DD0">
      <w:pPr>
        <w:numPr>
          <w:ilvl w:val="0"/>
          <w:numId w:val="0"/>
        </w:numPr>
        <w:adjustRightInd w:val="0"/>
        <w:snapToGrid w:val="0"/>
        <w:spacing w:line="360" w:lineRule="auto"/>
        <w:ind w:leftChars="-100" w:firstLine="562" w:firstLineChars="200"/>
        <w:rPr>
          <w:rFonts w:hint="default"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备注：立项评估费及其税费共计5300元已于XXXX年XX月XX日支付；</w:t>
      </w:r>
      <w:r>
        <w:rPr>
          <w:rFonts w:hint="default" w:ascii="仿宋" w:hAnsi="仿宋" w:eastAsia="仿宋" w:cs="仿宋"/>
          <w:b/>
          <w:bCs w:val="0"/>
          <w:sz w:val="28"/>
          <w:szCs w:val="28"/>
          <w:lang w:val="en-US" w:eastAsia="zh-CN"/>
        </w:rPr>
        <w:t>伦理委员会审查费及其税费共计</w:t>
      </w:r>
      <w:r>
        <w:rPr>
          <w:rFonts w:hint="eastAsia" w:ascii="仿宋" w:hAnsi="仿宋" w:eastAsia="仿宋" w:cs="仿宋"/>
          <w:b/>
          <w:bCs w:val="0"/>
          <w:sz w:val="28"/>
          <w:szCs w:val="28"/>
          <w:lang w:val="en-US" w:eastAsia="zh-CN"/>
        </w:rPr>
        <w:t>5300</w:t>
      </w:r>
      <w:r>
        <w:rPr>
          <w:rFonts w:hint="default" w:ascii="仿宋" w:hAnsi="仿宋" w:eastAsia="仿宋" w:cs="仿宋"/>
          <w:b/>
          <w:bCs w:val="0"/>
          <w:sz w:val="28"/>
          <w:szCs w:val="28"/>
          <w:lang w:val="en-US" w:eastAsia="zh-CN"/>
        </w:rPr>
        <w:t>元已于</w:t>
      </w:r>
      <w:r>
        <w:rPr>
          <w:rFonts w:hint="eastAsia" w:ascii="仿宋" w:hAnsi="仿宋" w:eastAsia="仿宋" w:cs="仿宋"/>
          <w:b/>
          <w:bCs w:val="0"/>
          <w:sz w:val="28"/>
          <w:szCs w:val="28"/>
          <w:lang w:val="en-US" w:eastAsia="zh-CN"/>
        </w:rPr>
        <w:t>XXXX年XX月XX日</w:t>
      </w:r>
      <w:r>
        <w:rPr>
          <w:rFonts w:hint="default" w:ascii="仿宋" w:hAnsi="仿宋" w:eastAsia="仿宋" w:cs="仿宋"/>
          <w:b/>
          <w:bCs w:val="0"/>
          <w:sz w:val="28"/>
          <w:szCs w:val="28"/>
          <w:lang w:val="en-US" w:eastAsia="zh-CN"/>
        </w:rPr>
        <w:t>支付</w:t>
      </w:r>
      <w:r>
        <w:rPr>
          <w:rFonts w:hint="eastAsia" w:ascii="仿宋" w:hAnsi="仿宋" w:eastAsia="仿宋" w:cs="仿宋"/>
          <w:b/>
          <w:bCs w:val="0"/>
          <w:sz w:val="28"/>
          <w:szCs w:val="28"/>
          <w:lang w:val="en-US" w:eastAsia="zh-CN"/>
        </w:rPr>
        <w:t>。</w:t>
      </w:r>
    </w:p>
    <w:p w14:paraId="3E467E9D">
      <w:pPr>
        <w:numPr>
          <w:ilvl w:val="0"/>
          <w:numId w:val="4"/>
        </w:numPr>
        <w:bidi w:val="0"/>
        <w:jc w:val="left"/>
        <w:rPr>
          <w:rFonts w:hint="eastAsia" w:eastAsia="仿宋"/>
          <w:b/>
          <w:sz w:val="28"/>
          <w:szCs w:val="28"/>
          <w:lang w:val="en-US" w:eastAsia="zh-CN"/>
        </w:rPr>
      </w:pPr>
      <w:r>
        <w:rPr>
          <w:rFonts w:hint="eastAsia" w:eastAsia="仿宋"/>
          <w:b/>
          <w:sz w:val="28"/>
          <w:szCs w:val="28"/>
          <w:lang w:val="en-US" w:eastAsia="zh-CN"/>
        </w:rPr>
        <w:t>支付方式</w:t>
      </w:r>
    </w:p>
    <w:p w14:paraId="57F73224">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本协议项下所有</w:t>
      </w:r>
      <w:r>
        <w:rPr>
          <w:rFonts w:hint="eastAsia" w:eastAsia="仿宋" w:cs="Times New Roman"/>
          <w:b w:val="0"/>
          <w:bCs/>
          <w:sz w:val="28"/>
          <w:szCs w:val="28"/>
          <w:lang w:val="en-US" w:eastAsia="zh-CN"/>
        </w:rPr>
        <w:t>丙</w:t>
      </w:r>
      <w:r>
        <w:rPr>
          <w:rFonts w:hint="default" w:ascii="Times New Roman" w:hAnsi="Times New Roman" w:eastAsia="仿宋" w:cs="Times New Roman"/>
          <w:b w:val="0"/>
          <w:bCs/>
          <w:sz w:val="28"/>
          <w:szCs w:val="28"/>
          <w:lang w:val="en-US" w:eastAsia="zh-CN"/>
        </w:rPr>
        <w:t>方对乙方支付的临床试验费用款项应汇入乙方的银行账户。乙方账户信息如下：</w:t>
      </w:r>
    </w:p>
    <w:p w14:paraId="4BEEC847">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户  名：惠州市第三人民医院</w:t>
      </w:r>
    </w:p>
    <w:p w14:paraId="04900516">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开户行：中国银行惠州荷兰水乡支行</w:t>
      </w:r>
    </w:p>
    <w:p w14:paraId="325D465E">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账  号：689958951270</w:t>
      </w:r>
    </w:p>
    <w:p w14:paraId="7C948EFC">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乙方收到费用后及时开具与费用金额相等的有效票据。</w:t>
      </w:r>
      <w:r>
        <w:rPr>
          <w:rFonts w:hint="default" w:ascii="Times New Roman" w:hAnsi="Times New Roman" w:eastAsia="仿宋" w:cs="Times New Roman"/>
          <w:b w:val="0"/>
          <w:bCs/>
          <w:sz w:val="28"/>
          <w:szCs w:val="28"/>
          <w:lang w:val="en-US" w:eastAsia="zh-CN"/>
        </w:rPr>
        <w:br w:type="textWrapping"/>
      </w:r>
      <w:r>
        <w:rPr>
          <w:rFonts w:hint="default" w:ascii="Times New Roman" w:hAnsi="Times New Roman" w:eastAsia="仿宋" w:cs="Times New Roman"/>
          <w:b w:val="0"/>
          <w:bCs/>
          <w:sz w:val="28"/>
          <w:szCs w:val="28"/>
          <w:lang w:val="en-US" w:eastAsia="zh-CN"/>
        </w:rPr>
        <w:t>注意：</w:t>
      </w:r>
      <w:r>
        <w:rPr>
          <w:rFonts w:hint="eastAsia" w:eastAsia="仿宋" w:cs="Times New Roman"/>
          <w:b w:val="0"/>
          <w:bCs/>
          <w:sz w:val="28"/>
          <w:szCs w:val="28"/>
          <w:lang w:val="en-US" w:eastAsia="zh-CN"/>
        </w:rPr>
        <w:t>丙</w:t>
      </w:r>
      <w:r>
        <w:rPr>
          <w:rFonts w:hint="default" w:ascii="Times New Roman" w:hAnsi="Times New Roman" w:eastAsia="仿宋" w:cs="Times New Roman"/>
          <w:b w:val="0"/>
          <w:bCs/>
          <w:sz w:val="28"/>
          <w:szCs w:val="28"/>
          <w:lang w:val="en-US" w:eastAsia="zh-CN"/>
        </w:rPr>
        <w:t>方在每次汇款时务必在附言中注明“XX项目临床试验费用-第XX次付款”，并及时将汇款回执的复印件</w:t>
      </w:r>
      <w:r>
        <w:rPr>
          <w:rFonts w:hint="eastAsia" w:eastAsia="仿宋" w:cs="Times New Roman"/>
          <w:b w:val="0"/>
          <w:bCs/>
          <w:sz w:val="28"/>
          <w:szCs w:val="28"/>
          <w:lang w:val="en-US" w:eastAsia="zh-CN"/>
        </w:rPr>
        <w:t>及开票信息</w:t>
      </w:r>
      <w:r>
        <w:rPr>
          <w:rFonts w:hint="default" w:ascii="Times New Roman" w:hAnsi="Times New Roman" w:eastAsia="仿宋" w:cs="Times New Roman"/>
          <w:b w:val="0"/>
          <w:bCs/>
          <w:sz w:val="28"/>
          <w:szCs w:val="28"/>
          <w:lang w:val="en-US" w:eastAsia="zh-CN"/>
        </w:rPr>
        <w:t>发到乙方机构邮箱：hzsyjgb@163.com。</w:t>
      </w:r>
    </w:p>
    <w:p w14:paraId="5B7D5914">
      <w:pPr>
        <w:pStyle w:val="3"/>
        <w:numPr>
          <w:ilvl w:val="-1"/>
          <w:numId w:val="0"/>
        </w:numPr>
        <w:rPr>
          <w:rFonts w:hint="eastAsia" w:ascii="宋体" w:hAnsi="宋体" w:eastAsia="宋体" w:cs="宋体"/>
          <w:lang w:val="en-US" w:eastAsia="zh-CN"/>
        </w:rPr>
      </w:pPr>
      <w:r>
        <w:rPr>
          <w:rFonts w:hint="eastAsia" w:ascii="宋体" w:hAnsi="宋体" w:eastAsia="宋体" w:cs="宋体"/>
          <w:lang w:val="en-US" w:eastAsia="zh-CN"/>
        </w:rPr>
        <w:t>第七条 档案管理</w:t>
      </w:r>
    </w:p>
    <w:p w14:paraId="2DE9B406">
      <w:pPr>
        <w:pStyle w:val="3"/>
        <w:numPr>
          <w:ilvl w:val="0"/>
          <w:numId w:val="0"/>
        </w:numPr>
        <w:ind w:firstLine="560" w:firstLineChars="200"/>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乙方按照“临床试验必备文件”和药品监督管理部门的相关要求，妥善保存试验文档，包括但不限于已签署的研究方案、政府机构的批准文件、所有与研究相关的受试者识别编码、档案及研究数据等相关文件，免费保存至试验结束后五年。如甲方需要乙方逾期继续保存临床试验资料XX年，甲方应向乙方支付保管费用2500元/年，共计XXX元，最迟可在项目结算时随合同尾款一并交齐（单独支付）。若保存期限到期后需乙方销毁，乙方应在销毁该等文件前联系甲方。</w:t>
      </w:r>
    </w:p>
    <w:p w14:paraId="249FD14D">
      <w:pPr>
        <w:pStyle w:val="3"/>
        <w:rPr>
          <w:rFonts w:hint="eastAsia" w:ascii="仿宋" w:hAnsi="仿宋" w:eastAsia="仿宋" w:cs="仿宋"/>
          <w:b/>
          <w:color w:val="000000"/>
          <w:kern w:val="0"/>
          <w:sz w:val="28"/>
          <w:szCs w:val="28"/>
        </w:rPr>
      </w:pPr>
      <w:r>
        <w:rPr>
          <w:rFonts w:hint="eastAsia" w:ascii="宋体" w:hAnsi="宋体" w:eastAsia="宋体" w:cs="宋体"/>
        </w:rPr>
        <w:t>第</w:t>
      </w:r>
      <w:r>
        <w:rPr>
          <w:rFonts w:hint="eastAsia" w:ascii="宋体" w:hAnsi="宋体" w:eastAsia="宋体" w:cs="宋体"/>
          <w:lang w:val="en-US" w:eastAsia="zh-CN"/>
        </w:rPr>
        <w:t>八条</w:t>
      </w:r>
      <w:r>
        <w:rPr>
          <w:rFonts w:hint="eastAsia" w:ascii="宋体" w:hAnsi="宋体" w:eastAsia="宋体" w:cs="宋体"/>
        </w:rPr>
        <w:t xml:space="preserve"> 知识产权归属及文章发表</w:t>
      </w:r>
    </w:p>
    <w:p w14:paraId="71AA688B">
      <w:pPr>
        <w:adjustRightInd w:val="0"/>
        <w:snapToGrid w:val="0"/>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lang w:val="en-US" w:eastAsia="zh-CN"/>
        </w:rPr>
        <w:t>1.</w:t>
      </w:r>
      <w:r>
        <w:rPr>
          <w:rFonts w:hint="eastAsia" w:ascii="仿宋" w:hAnsi="仿宋" w:eastAsia="仿宋" w:cs="仿宋"/>
          <w:bCs/>
          <w:sz w:val="28"/>
          <w:szCs w:val="28"/>
        </w:rPr>
        <w:t>研究者在临床研究期间获得的所有研究数据归甲方所有，甲方可根据适用法律，以其认为适当的任何方式使用这些数据。乙方有权将上述数据用于学术交流或论文发表，但需征得甲方的书面同意；乙方未经甲方的书面同意，不得将这些数据用于任何商业目的，包括提出专利申请或将数据用于任何将来的专利申请。</w:t>
      </w:r>
    </w:p>
    <w:p w14:paraId="39ADC609">
      <w:pPr>
        <w:adjustRightInd w:val="0"/>
        <w:snapToGrid w:val="0"/>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对于乙方或主要研究者在履行本协议的过程中产生的任何数据或其他信息，甲方有权首先公开使用；甲方在发表多中心临床研究结果的发表时，应给予乙方研究者署名，作者排序应依据研究者对研究的贡献大小决定，并征得乙方同意。</w:t>
      </w:r>
    </w:p>
    <w:p w14:paraId="2AE17CBB">
      <w:pPr>
        <w:adjustRightInd w:val="0"/>
        <w:snapToGrid w:val="0"/>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按照协议约定依据试验设计产生的发现或发明的所有权归甲方拥有。</w:t>
      </w:r>
      <w:r>
        <w:rPr>
          <w:rFonts w:hint="eastAsia" w:ascii="仿宋" w:hAnsi="仿宋" w:eastAsia="仿宋" w:cs="仿宋"/>
          <w:bCs/>
          <w:sz w:val="28"/>
          <w:szCs w:val="28"/>
          <w:lang w:val="en-US" w:eastAsia="zh-CN"/>
        </w:rPr>
        <w:t>若</w:t>
      </w:r>
      <w:r>
        <w:rPr>
          <w:rFonts w:hint="eastAsia" w:ascii="仿宋" w:hAnsi="仿宋" w:eastAsia="仿宋" w:cs="仿宋"/>
          <w:bCs/>
          <w:sz w:val="28"/>
          <w:szCs w:val="28"/>
        </w:rPr>
        <w:t>在试验期间，如乙方发现试验药物有除原有试验设计外新的用途，符合专利申请条件的，申请权和专利权由双方协商共有。</w:t>
      </w:r>
    </w:p>
    <w:p w14:paraId="1BCD34C5">
      <w:pPr>
        <w:pStyle w:val="3"/>
        <w:rPr>
          <w:rFonts w:hint="default" w:ascii="宋体" w:hAnsi="宋体" w:eastAsia="宋体" w:cs="宋体"/>
          <w:lang w:val="en-US" w:eastAsia="zh-CN"/>
        </w:rPr>
      </w:pPr>
      <w:r>
        <w:rPr>
          <w:rFonts w:hint="eastAsia" w:ascii="宋体" w:hAnsi="宋体" w:eastAsia="宋体" w:cs="宋体"/>
        </w:rPr>
        <w:t>第</w:t>
      </w:r>
      <w:r>
        <w:rPr>
          <w:rFonts w:hint="eastAsia" w:ascii="宋体" w:hAnsi="宋体" w:eastAsia="宋体" w:cs="宋体"/>
          <w:lang w:val="en-US" w:eastAsia="zh-CN"/>
        </w:rPr>
        <w:t>九条</w:t>
      </w:r>
      <w:r>
        <w:rPr>
          <w:rFonts w:hint="eastAsia" w:ascii="宋体" w:hAnsi="宋体" w:eastAsia="宋体" w:cs="宋体"/>
        </w:rPr>
        <w:t xml:space="preserve"> </w:t>
      </w:r>
      <w:r>
        <w:rPr>
          <w:rFonts w:hint="eastAsia" w:ascii="宋体" w:hAnsi="宋体" w:eastAsia="宋体" w:cs="宋体"/>
          <w:lang w:val="en-US" w:eastAsia="zh-CN"/>
        </w:rPr>
        <w:t>利益冲突</w:t>
      </w:r>
    </w:p>
    <w:p w14:paraId="73A804BD">
      <w:pPr>
        <w:adjustRightInd w:val="0"/>
        <w:snapToGrid w:val="0"/>
        <w:spacing w:line="360" w:lineRule="auto"/>
        <w:ind w:firstLine="560" w:firstLineChars="200"/>
        <w:jc w:val="left"/>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甲方与丙方以及任何甲方与丙方授权代表和乙方均将以独立缔约方的身份而非以对方的代理人、合伙人或雇员的身份行事。甲、乙、丙三方同意并且确认，本协议完全独立，并且与甲方/丙方和乙方之间的任何商业交易无关，不存在任何应当避免的、可能的利益冲突。</w:t>
      </w:r>
    </w:p>
    <w:p w14:paraId="1B2C5849">
      <w:pPr>
        <w:pStyle w:val="3"/>
        <w:rPr>
          <w:rFonts w:hint="eastAsia" w:ascii="宋体" w:hAnsi="宋体" w:eastAsia="宋体" w:cs="宋体"/>
        </w:rPr>
      </w:pPr>
      <w:r>
        <w:rPr>
          <w:rFonts w:hint="eastAsia" w:ascii="宋体" w:hAnsi="宋体" w:eastAsia="宋体" w:cs="宋体"/>
        </w:rPr>
        <w:t>第</w:t>
      </w:r>
      <w:r>
        <w:rPr>
          <w:rFonts w:hint="eastAsia" w:ascii="宋体" w:hAnsi="宋体" w:eastAsia="宋体" w:cs="宋体"/>
          <w:lang w:val="en-US" w:eastAsia="zh-CN"/>
        </w:rPr>
        <w:t>十</w:t>
      </w:r>
      <w:r>
        <w:rPr>
          <w:rFonts w:hint="eastAsia" w:ascii="宋体" w:hAnsi="宋体" w:eastAsia="宋体" w:cs="宋体"/>
        </w:rPr>
        <w:t>条 保密条款</w:t>
      </w:r>
    </w:p>
    <w:p w14:paraId="1244454A">
      <w:pPr>
        <w:adjustRightInd w:val="0"/>
        <w:snapToGrid w:val="0"/>
        <w:spacing w:line="360" w:lineRule="auto"/>
        <w:ind w:firstLine="560" w:firstLineChars="200"/>
        <w:jc w:val="both"/>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甲、乙、丙三方可接触试验相关资料的人员应当对各方的受试者信息、医疗信息、商业机密等有保密责任。本条款不因本协议的终止而终止。</w:t>
      </w:r>
    </w:p>
    <w:p w14:paraId="4AFDDAFF">
      <w:pPr>
        <w:adjustRightInd w:val="0"/>
        <w:snapToGrid w:val="0"/>
        <w:spacing w:line="360" w:lineRule="auto"/>
        <w:ind w:firstLine="560" w:firstLineChars="200"/>
        <w:jc w:val="both"/>
        <w:rPr>
          <w:rFonts w:hint="eastAsia" w:ascii="仿宋" w:hAnsi="仿宋" w:eastAsia="仿宋" w:cs="仿宋"/>
          <w:bCs/>
          <w:sz w:val="28"/>
          <w:szCs w:val="28"/>
        </w:rPr>
      </w:pPr>
      <w:r>
        <w:rPr>
          <w:rFonts w:hint="eastAsia" w:ascii="仿宋" w:hAnsi="仿宋" w:eastAsia="仿宋" w:cs="仿宋"/>
          <w:bCs/>
          <w:sz w:val="28"/>
          <w:szCs w:val="28"/>
        </w:rPr>
        <w:t>所有由甲方</w:t>
      </w:r>
      <w:r>
        <w:rPr>
          <w:rFonts w:hint="eastAsia" w:ascii="仿宋" w:hAnsi="仿宋" w:eastAsia="仿宋" w:cs="仿宋"/>
          <w:bCs/>
          <w:sz w:val="28"/>
          <w:szCs w:val="28"/>
          <w:lang w:val="en-US" w:eastAsia="zh-CN"/>
        </w:rPr>
        <w:t>/丙方</w:t>
      </w:r>
      <w:r>
        <w:rPr>
          <w:rFonts w:hint="eastAsia" w:ascii="仿宋" w:hAnsi="仿宋" w:eastAsia="仿宋" w:cs="仿宋"/>
          <w:bCs/>
          <w:sz w:val="28"/>
          <w:szCs w:val="28"/>
        </w:rPr>
        <w:t>提供给乙方或主要研究者的未经发表的信息均为保密信息，在本协议执行期限之内及之后，乙方</w:t>
      </w:r>
      <w:r>
        <w:rPr>
          <w:rFonts w:hint="eastAsia" w:ascii="仿宋" w:hAnsi="仿宋" w:eastAsia="仿宋" w:cs="仿宋"/>
          <w:bCs/>
          <w:sz w:val="28"/>
          <w:szCs w:val="28"/>
          <w:lang w:val="en-US" w:eastAsia="zh-CN"/>
        </w:rPr>
        <w:t>需</w:t>
      </w:r>
      <w:r>
        <w:rPr>
          <w:rFonts w:hint="eastAsia" w:ascii="仿宋" w:hAnsi="仿宋" w:eastAsia="仿宋" w:cs="仿宋"/>
          <w:bCs/>
          <w:sz w:val="28"/>
          <w:szCs w:val="28"/>
        </w:rPr>
        <w:t>予以保密。该条款不适用于甲方已经公开发表或乙方遵照本协议公开发表的数据或信息。若法律或法定程序要求乙方披露任何甲方</w:t>
      </w:r>
      <w:r>
        <w:rPr>
          <w:rFonts w:hint="eastAsia" w:ascii="仿宋" w:hAnsi="仿宋" w:eastAsia="仿宋" w:cs="仿宋"/>
          <w:bCs/>
          <w:sz w:val="28"/>
          <w:szCs w:val="28"/>
          <w:lang w:val="en-US" w:eastAsia="zh-CN"/>
        </w:rPr>
        <w:t>/丙方</w:t>
      </w:r>
      <w:r>
        <w:rPr>
          <w:rFonts w:hint="eastAsia" w:ascii="仿宋" w:hAnsi="仿宋" w:eastAsia="仿宋" w:cs="仿宋"/>
          <w:bCs/>
          <w:sz w:val="28"/>
          <w:szCs w:val="28"/>
        </w:rPr>
        <w:t>保密信息，则不受保密条款限制。</w:t>
      </w:r>
    </w:p>
    <w:p w14:paraId="499DF252">
      <w:pPr>
        <w:widowControl/>
        <w:adjustRightInd w:val="0"/>
        <w:snapToGrid w:val="0"/>
        <w:spacing w:line="360" w:lineRule="auto"/>
        <w:ind w:firstLine="560" w:firstLineChars="200"/>
        <w:jc w:val="left"/>
        <w:rPr>
          <w:rFonts w:hint="eastAsia" w:ascii="仿宋_GB2312" w:eastAsia="仿宋_GB2312"/>
          <w:b/>
          <w:sz w:val="28"/>
          <w:szCs w:val="28"/>
          <w:lang w:bidi="ar"/>
        </w:rPr>
      </w:pPr>
      <w:r>
        <w:rPr>
          <w:rFonts w:hint="eastAsia" w:ascii="仿宋" w:hAnsi="仿宋" w:eastAsia="仿宋" w:cs="仿宋"/>
          <w:bCs/>
          <w:sz w:val="28"/>
          <w:szCs w:val="28"/>
          <w:lang w:bidi="ar"/>
        </w:rPr>
        <w:t>监查员以及与甲方</w:t>
      </w:r>
      <w:r>
        <w:rPr>
          <w:rFonts w:hint="eastAsia" w:ascii="仿宋" w:hAnsi="仿宋" w:eastAsia="仿宋" w:cs="仿宋"/>
          <w:bCs/>
          <w:sz w:val="28"/>
          <w:szCs w:val="28"/>
          <w:lang w:val="en-US" w:eastAsia="zh-CN" w:bidi="ar"/>
        </w:rPr>
        <w:t>和丙方</w:t>
      </w:r>
      <w:r>
        <w:rPr>
          <w:rFonts w:hint="eastAsia" w:ascii="仿宋" w:hAnsi="仿宋" w:eastAsia="仿宋" w:cs="仿宋"/>
          <w:bCs/>
          <w:sz w:val="28"/>
          <w:szCs w:val="28"/>
          <w:lang w:bidi="ar"/>
        </w:rPr>
        <w:t>有关的一切人员在监查、随访、数据审核等一切活动中，如有意或无意泄露受试者信息，造成受试者权益受损或受试者追诉相关责任和赔偿时，甲方</w:t>
      </w:r>
      <w:r>
        <w:rPr>
          <w:rFonts w:hint="eastAsia" w:ascii="仿宋" w:hAnsi="仿宋" w:eastAsia="仿宋" w:cs="仿宋"/>
          <w:bCs/>
          <w:sz w:val="28"/>
          <w:szCs w:val="28"/>
          <w:lang w:val="en-US" w:eastAsia="zh-CN" w:bidi="ar"/>
        </w:rPr>
        <w:t>和丙方</w:t>
      </w:r>
      <w:r>
        <w:rPr>
          <w:rFonts w:hint="eastAsia" w:ascii="仿宋" w:hAnsi="仿宋" w:eastAsia="仿宋" w:cs="仿宋"/>
          <w:bCs/>
          <w:sz w:val="28"/>
          <w:szCs w:val="28"/>
          <w:lang w:bidi="ar"/>
        </w:rPr>
        <w:t>应承担所有的相关法律责任</w:t>
      </w:r>
      <w:r>
        <w:rPr>
          <w:rFonts w:hint="eastAsia" w:ascii="仿宋_GB2312" w:eastAsia="仿宋_GB2312"/>
          <w:b/>
          <w:sz w:val="28"/>
          <w:szCs w:val="28"/>
          <w:lang w:bidi="ar"/>
        </w:rPr>
        <w:t>。</w:t>
      </w:r>
    </w:p>
    <w:p w14:paraId="2C9D2743">
      <w:pPr>
        <w:pStyle w:val="3"/>
        <w:numPr>
          <w:ilvl w:val="0"/>
          <w:numId w:val="0"/>
        </w:numPr>
        <w:rPr>
          <w:rFonts w:hint="eastAsia" w:ascii="仿宋" w:hAnsi="仿宋" w:eastAsia="仿宋" w:cs="仿宋"/>
          <w:b w:val="0"/>
          <w:bCs/>
          <w:kern w:val="2"/>
          <w:sz w:val="28"/>
          <w:szCs w:val="28"/>
          <w:lang w:val="en-US" w:eastAsia="zh-CN" w:bidi="ar"/>
        </w:rPr>
      </w:pPr>
      <w:r>
        <w:rPr>
          <w:rFonts w:hint="eastAsia" w:ascii="宋体" w:hAnsi="宋体" w:eastAsia="宋体" w:cs="宋体"/>
          <w:lang w:val="en-US" w:eastAsia="zh-CN"/>
        </w:rPr>
        <w:t xml:space="preserve">第十一条 </w:t>
      </w:r>
      <w:r>
        <w:rPr>
          <w:rFonts w:hint="eastAsia" w:ascii="宋体" w:hAnsi="宋体" w:eastAsia="宋体" w:cs="宋体"/>
        </w:rPr>
        <w:t>违约责任</w:t>
      </w:r>
    </w:p>
    <w:p w14:paraId="6FD999E0">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合同一经签订，即发生法律约束力，</w:t>
      </w:r>
      <w:r>
        <w:rPr>
          <w:rFonts w:hint="eastAsia" w:ascii="仿宋" w:hAnsi="仿宋" w:eastAsia="仿宋" w:cs="仿宋"/>
          <w:bCs/>
          <w:sz w:val="28"/>
          <w:szCs w:val="28"/>
          <w:lang w:val="en-US" w:eastAsia="zh-CN" w:bidi="ar"/>
        </w:rPr>
        <w:t>三</w:t>
      </w:r>
      <w:r>
        <w:rPr>
          <w:rFonts w:hint="eastAsia" w:ascii="仿宋" w:hAnsi="仿宋" w:eastAsia="仿宋" w:cs="仿宋"/>
          <w:bCs/>
          <w:sz w:val="28"/>
          <w:szCs w:val="28"/>
          <w:lang w:bidi="ar"/>
        </w:rPr>
        <w:t>方都应遵照执行</w:t>
      </w:r>
      <w:r>
        <w:rPr>
          <w:rFonts w:hint="eastAsia" w:ascii="仿宋" w:hAnsi="仿宋" w:eastAsia="仿宋" w:cs="仿宋"/>
          <w:bCs/>
          <w:sz w:val="28"/>
          <w:szCs w:val="28"/>
          <w:lang w:eastAsia="zh-CN" w:bidi="ar"/>
        </w:rPr>
        <w:t>。</w:t>
      </w:r>
      <w:r>
        <w:rPr>
          <w:rFonts w:hint="eastAsia" w:ascii="仿宋" w:hAnsi="仿宋" w:eastAsia="仿宋" w:cs="仿宋"/>
          <w:bCs/>
          <w:sz w:val="28"/>
          <w:szCs w:val="28"/>
          <w:lang w:bidi="ar"/>
        </w:rPr>
        <w:t>有关本协议所有修改或变更均应由各方一致书面同意。如一方违约，应赔偿守约方由此造成的所有损失。</w:t>
      </w:r>
    </w:p>
    <w:p w14:paraId="5EE2002F">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因不可抗力所造成的一切损失</w:t>
      </w:r>
      <w:r>
        <w:rPr>
          <w:rFonts w:hint="eastAsia" w:ascii="仿宋" w:hAnsi="仿宋" w:eastAsia="仿宋" w:cs="仿宋"/>
          <w:bCs/>
          <w:sz w:val="28"/>
          <w:szCs w:val="28"/>
          <w:lang w:val="en-US" w:eastAsia="zh-CN" w:bidi="ar"/>
        </w:rPr>
        <w:t>三</w:t>
      </w:r>
      <w:r>
        <w:rPr>
          <w:rFonts w:hint="eastAsia" w:ascii="仿宋" w:hAnsi="仿宋" w:eastAsia="仿宋" w:cs="仿宋"/>
          <w:bCs/>
          <w:sz w:val="28"/>
          <w:szCs w:val="28"/>
          <w:lang w:bidi="ar"/>
        </w:rPr>
        <w:t>方不负任何责任。</w:t>
      </w:r>
    </w:p>
    <w:p w14:paraId="65D20A46">
      <w:pPr>
        <w:pStyle w:val="3"/>
        <w:numPr>
          <w:ilvl w:val="0"/>
          <w:numId w:val="0"/>
        </w:numPr>
        <w:rPr>
          <w:rFonts w:hint="eastAsia" w:ascii="宋体" w:hAnsi="宋体" w:eastAsia="宋体" w:cs="宋体"/>
          <w:lang w:val="en-US" w:eastAsia="zh-CN"/>
        </w:rPr>
      </w:pPr>
      <w:r>
        <w:rPr>
          <w:rFonts w:hint="eastAsia" w:ascii="宋体" w:hAnsi="宋体" w:eastAsia="宋体" w:cs="宋体"/>
          <w:lang w:val="en-US" w:eastAsia="zh-CN"/>
        </w:rPr>
        <w:t>第十二条 适用法律及争议解决</w:t>
      </w:r>
    </w:p>
    <w:p w14:paraId="0BE9451B">
      <w:pPr>
        <w:pStyle w:val="3"/>
        <w:keepNext/>
        <w:keepLines/>
        <w:pageBreakBefore w:val="0"/>
        <w:widowControl w:val="0"/>
        <w:kinsoku/>
        <w:wordWrap/>
        <w:overflowPunct/>
        <w:topLinePunct w:val="0"/>
        <w:autoSpaceDE/>
        <w:autoSpaceDN/>
        <w:bidi w:val="0"/>
        <w:adjustRightInd/>
        <w:snapToGrid/>
        <w:spacing w:before="0" w:after="0" w:line="360" w:lineRule="auto"/>
        <w:ind w:firstLine="561"/>
        <w:textAlignment w:val="auto"/>
        <w:rPr>
          <w:rFonts w:hint="eastAsia" w:ascii="仿宋" w:hAnsi="仿宋" w:eastAsia="仿宋" w:cs="仿宋"/>
          <w:b w:val="0"/>
          <w:bCs/>
          <w:szCs w:val="28"/>
          <w:lang w:bidi="ar"/>
        </w:rPr>
      </w:pPr>
      <w:r>
        <w:rPr>
          <w:rFonts w:hint="eastAsia" w:ascii="仿宋" w:hAnsi="仿宋" w:eastAsia="仿宋" w:cs="仿宋"/>
          <w:b w:val="0"/>
          <w:bCs/>
          <w:szCs w:val="28"/>
          <w:lang w:bidi="ar"/>
        </w:rPr>
        <w:t>本</w:t>
      </w:r>
      <w:r>
        <w:rPr>
          <w:rFonts w:hint="eastAsia" w:ascii="仿宋" w:hAnsi="仿宋" w:eastAsia="仿宋" w:cs="仿宋"/>
          <w:b w:val="0"/>
          <w:bCs/>
          <w:szCs w:val="28"/>
          <w:lang w:val="en-US" w:eastAsia="zh-CN" w:bidi="ar"/>
        </w:rPr>
        <w:t>合同</w:t>
      </w:r>
      <w:r>
        <w:rPr>
          <w:rFonts w:hint="eastAsia" w:ascii="仿宋" w:hAnsi="仿宋" w:eastAsia="仿宋" w:cs="仿宋"/>
          <w:b w:val="0"/>
          <w:bCs/>
          <w:szCs w:val="28"/>
          <w:lang w:bidi="ar"/>
        </w:rPr>
        <w:t>协议适用中华人民共和国法律。</w:t>
      </w:r>
    </w:p>
    <w:p w14:paraId="654CDECD">
      <w:pPr>
        <w:pStyle w:val="3"/>
        <w:keepNext/>
        <w:keepLines/>
        <w:pageBreakBefore w:val="0"/>
        <w:widowControl w:val="0"/>
        <w:kinsoku/>
        <w:wordWrap/>
        <w:overflowPunct/>
        <w:topLinePunct w:val="0"/>
        <w:autoSpaceDE/>
        <w:autoSpaceDN/>
        <w:bidi w:val="0"/>
        <w:adjustRightInd/>
        <w:snapToGrid/>
        <w:spacing w:before="0" w:after="0" w:line="360" w:lineRule="auto"/>
        <w:ind w:firstLine="561"/>
        <w:textAlignment w:val="auto"/>
        <w:rPr>
          <w:rFonts w:hint="eastAsia"/>
        </w:rPr>
      </w:pPr>
      <w:r>
        <w:rPr>
          <w:rFonts w:hint="eastAsia" w:ascii="仿宋" w:hAnsi="仿宋" w:eastAsia="仿宋" w:cs="仿宋"/>
          <w:b w:val="0"/>
          <w:bCs/>
          <w:szCs w:val="28"/>
          <w:lang w:bidi="ar"/>
        </w:rPr>
        <w:t>甲乙丙三方应信守合同</w:t>
      </w:r>
      <w:r>
        <w:rPr>
          <w:rFonts w:hint="eastAsia" w:ascii="仿宋" w:hAnsi="仿宋" w:eastAsia="仿宋" w:cs="仿宋"/>
          <w:b w:val="0"/>
          <w:bCs/>
          <w:szCs w:val="28"/>
          <w:lang w:eastAsia="zh-CN" w:bidi="ar"/>
        </w:rPr>
        <w:t>，</w:t>
      </w:r>
      <w:r>
        <w:rPr>
          <w:rFonts w:hint="eastAsia" w:ascii="仿宋" w:hAnsi="仿宋" w:eastAsia="仿宋" w:cs="仿宋"/>
          <w:b w:val="0"/>
          <w:bCs/>
          <w:szCs w:val="28"/>
          <w:lang w:val="en-US" w:eastAsia="zh-CN" w:bidi="ar"/>
        </w:rPr>
        <w:t>若</w:t>
      </w:r>
      <w:r>
        <w:rPr>
          <w:rFonts w:hint="eastAsia" w:ascii="仿宋" w:hAnsi="仿宋" w:eastAsia="仿宋" w:cs="仿宋"/>
          <w:b w:val="0"/>
          <w:bCs/>
          <w:szCs w:val="28"/>
          <w:lang w:bidi="ar"/>
        </w:rPr>
        <w:t>由本协议引起的或与本协议有关的任何争议，</w:t>
      </w:r>
      <w:r>
        <w:rPr>
          <w:rFonts w:hint="eastAsia" w:ascii="仿宋" w:hAnsi="仿宋" w:eastAsia="仿宋" w:cs="仿宋"/>
          <w:b w:val="0"/>
          <w:bCs/>
          <w:szCs w:val="28"/>
          <w:lang w:val="en-US" w:eastAsia="zh-CN" w:bidi="ar"/>
        </w:rPr>
        <w:t>三方</w:t>
      </w:r>
      <w:r>
        <w:rPr>
          <w:rFonts w:hint="eastAsia" w:ascii="仿宋" w:hAnsi="仿宋" w:eastAsia="仿宋" w:cs="仿宋"/>
          <w:b w:val="0"/>
          <w:bCs/>
          <w:szCs w:val="28"/>
          <w:lang w:bidi="ar"/>
        </w:rPr>
        <w:t>应首先通过友好协商解决；若无法协商解决争议，任何一方有权提交</w:t>
      </w:r>
      <w:r>
        <w:rPr>
          <w:rFonts w:hint="eastAsia" w:ascii="仿宋" w:hAnsi="仿宋" w:eastAsia="仿宋" w:cs="仿宋"/>
          <w:b w:val="0"/>
          <w:bCs/>
          <w:szCs w:val="28"/>
          <w:lang w:val="en-US" w:eastAsia="zh-CN" w:bidi="ar"/>
        </w:rPr>
        <w:t>乙方</w:t>
      </w:r>
      <w:r>
        <w:rPr>
          <w:rFonts w:hint="eastAsia" w:ascii="仿宋" w:hAnsi="仿宋" w:eastAsia="仿宋" w:cs="仿宋"/>
          <w:b w:val="0"/>
          <w:bCs/>
          <w:szCs w:val="28"/>
          <w:lang w:bidi="ar"/>
        </w:rPr>
        <w:t>所在地有管辖权的人民法院解决。</w:t>
      </w:r>
    </w:p>
    <w:p w14:paraId="0333F31D">
      <w:pPr>
        <w:pStyle w:val="3"/>
        <w:numPr>
          <w:ilvl w:val="-1"/>
          <w:numId w:val="0"/>
        </w:numPr>
        <w:rPr>
          <w:rFonts w:hint="eastAsia" w:ascii="宋体" w:hAnsi="宋体" w:eastAsia="宋体" w:cs="宋体"/>
          <w:lang w:val="en-US" w:eastAsia="zh-CN"/>
        </w:rPr>
      </w:pPr>
      <w:r>
        <w:rPr>
          <w:rFonts w:hint="eastAsia" w:ascii="宋体" w:hAnsi="宋体" w:eastAsia="宋体" w:cs="宋体"/>
          <w:lang w:val="en-US" w:eastAsia="zh-CN"/>
        </w:rPr>
        <w:t>第十二条 其他</w:t>
      </w:r>
    </w:p>
    <w:p w14:paraId="445DB669">
      <w:pPr>
        <w:numPr>
          <w:ilvl w:val="-1"/>
          <w:numId w:val="0"/>
        </w:numPr>
        <w:adjustRightInd w:val="0"/>
        <w:snapToGrid w:val="0"/>
        <w:spacing w:line="360" w:lineRule="auto"/>
        <w:ind w:left="420" w:leftChars="200" w:firstLine="0" w:firstLineChars="0"/>
        <w:rPr>
          <w:rFonts w:hint="eastAsia" w:ascii="仿宋" w:hAnsi="仿宋" w:eastAsia="仿宋" w:cs="仿宋"/>
          <w:bCs/>
          <w:sz w:val="28"/>
          <w:szCs w:val="28"/>
        </w:rPr>
      </w:pPr>
      <w:r>
        <w:rPr>
          <w:rFonts w:hint="eastAsia" w:ascii="仿宋" w:hAnsi="仿宋" w:eastAsia="仿宋" w:cs="仿宋"/>
          <w:bCs/>
          <w:sz w:val="28"/>
          <w:szCs w:val="28"/>
          <w:lang w:val="en-US" w:eastAsia="zh-CN"/>
        </w:rPr>
        <w:t>1.</w:t>
      </w:r>
      <w:r>
        <w:rPr>
          <w:rFonts w:hint="eastAsia" w:ascii="仿宋" w:hAnsi="仿宋" w:eastAsia="仿宋" w:cs="仿宋"/>
          <w:bCs/>
          <w:sz w:val="28"/>
          <w:szCs w:val="28"/>
        </w:rPr>
        <w:t>本合同未尽事宜，</w:t>
      </w:r>
      <w:r>
        <w:rPr>
          <w:rFonts w:hint="eastAsia" w:ascii="仿宋" w:hAnsi="仿宋" w:eastAsia="仿宋" w:cs="仿宋"/>
          <w:bCs/>
          <w:sz w:val="28"/>
          <w:szCs w:val="28"/>
          <w:lang w:val="en-US" w:eastAsia="zh-CN"/>
        </w:rPr>
        <w:t>三</w:t>
      </w:r>
      <w:r>
        <w:rPr>
          <w:rFonts w:hint="eastAsia" w:ascii="仿宋" w:hAnsi="仿宋" w:eastAsia="仿宋" w:cs="仿宋"/>
          <w:bCs/>
          <w:sz w:val="28"/>
          <w:szCs w:val="28"/>
        </w:rPr>
        <w:t>方可签订补充协议，补充协议需按次序编</w:t>
      </w:r>
    </w:p>
    <w:p w14:paraId="36BB9616">
      <w:pPr>
        <w:numPr>
          <w:ilvl w:val="0"/>
          <w:numId w:val="0"/>
        </w:numPr>
        <w:adjustRightInd w:val="0"/>
        <w:snapToGrid w:val="0"/>
        <w:spacing w:line="360" w:lineRule="auto"/>
        <w:ind w:firstLine="0" w:firstLineChars="0"/>
        <w:rPr>
          <w:rFonts w:hint="eastAsia" w:ascii="仿宋" w:hAnsi="仿宋" w:eastAsia="仿宋" w:cs="仿宋"/>
          <w:bCs/>
          <w:sz w:val="28"/>
          <w:szCs w:val="28"/>
        </w:rPr>
      </w:pPr>
      <w:r>
        <w:rPr>
          <w:rFonts w:hint="eastAsia" w:ascii="仿宋" w:hAnsi="仿宋" w:eastAsia="仿宋" w:cs="仿宋"/>
          <w:bCs/>
          <w:sz w:val="28"/>
          <w:szCs w:val="28"/>
        </w:rPr>
        <w:t>号，需要说明修订理由、阐述补充的内容，原合同继续生效不用赘述。补充协议与本合同具有同等法律效力。</w:t>
      </w:r>
    </w:p>
    <w:p w14:paraId="534ECABF">
      <w:pPr>
        <w:numPr>
          <w:ilvl w:val="-1"/>
          <w:numId w:val="0"/>
        </w:numPr>
        <w:adjustRightInd w:val="0"/>
        <w:snapToGrid w:val="0"/>
        <w:spacing w:line="360" w:lineRule="auto"/>
        <w:ind w:left="420" w:leftChars="200" w:firstLine="0" w:firstLineChars="0"/>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有关本协议所有修改或变更均应由</w:t>
      </w:r>
      <w:r>
        <w:rPr>
          <w:rFonts w:hint="eastAsia" w:ascii="仿宋" w:hAnsi="仿宋" w:eastAsia="仿宋" w:cs="仿宋"/>
          <w:bCs/>
          <w:sz w:val="28"/>
          <w:szCs w:val="28"/>
          <w:lang w:val="en-US" w:eastAsia="zh-CN"/>
        </w:rPr>
        <w:t>三</w:t>
      </w:r>
      <w:r>
        <w:rPr>
          <w:rFonts w:hint="eastAsia" w:ascii="仿宋" w:hAnsi="仿宋" w:eastAsia="仿宋" w:cs="仿宋"/>
          <w:bCs/>
          <w:sz w:val="28"/>
          <w:szCs w:val="28"/>
        </w:rPr>
        <w:t>方一致书面同意。</w:t>
      </w:r>
    </w:p>
    <w:p w14:paraId="36C4578A">
      <w:pPr>
        <w:numPr>
          <w:ilvl w:val="-1"/>
          <w:numId w:val="0"/>
        </w:numPr>
        <w:adjustRightInd w:val="0"/>
        <w:snapToGrid w:val="0"/>
        <w:spacing w:line="360" w:lineRule="auto"/>
        <w:ind w:left="420" w:leftChars="200" w:firstLine="0" w:firstLineChars="0"/>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本合同一式</w:t>
      </w:r>
      <w:r>
        <w:rPr>
          <w:rFonts w:hint="eastAsia" w:ascii="仿宋" w:hAnsi="仿宋" w:eastAsia="仿宋" w:cs="仿宋"/>
          <w:bCs/>
          <w:sz w:val="28"/>
          <w:szCs w:val="28"/>
          <w:lang w:val="en-US" w:eastAsia="zh-CN"/>
        </w:rPr>
        <w:t>XX</w:t>
      </w:r>
      <w:r>
        <w:rPr>
          <w:rFonts w:hint="eastAsia" w:ascii="仿宋" w:hAnsi="仿宋" w:eastAsia="仿宋" w:cs="仿宋"/>
          <w:bCs/>
          <w:sz w:val="28"/>
          <w:szCs w:val="28"/>
        </w:rPr>
        <w:t>份，甲方</w:t>
      </w:r>
      <w:r>
        <w:rPr>
          <w:rFonts w:hint="eastAsia" w:ascii="仿宋" w:hAnsi="仿宋" w:eastAsia="仿宋" w:cs="仿宋"/>
          <w:bCs/>
          <w:sz w:val="28"/>
          <w:szCs w:val="28"/>
          <w:lang w:val="en-US" w:eastAsia="zh-CN"/>
        </w:rPr>
        <w:t>XX</w:t>
      </w:r>
      <w:r>
        <w:rPr>
          <w:rFonts w:hint="eastAsia" w:ascii="仿宋" w:hAnsi="仿宋" w:eastAsia="仿宋" w:cs="仿宋"/>
          <w:bCs/>
          <w:sz w:val="28"/>
          <w:szCs w:val="28"/>
        </w:rPr>
        <w:t>份，乙方</w:t>
      </w:r>
      <w:r>
        <w:rPr>
          <w:rFonts w:hint="eastAsia" w:ascii="仿宋" w:hAnsi="仿宋" w:eastAsia="仿宋" w:cs="仿宋"/>
          <w:bCs/>
          <w:sz w:val="28"/>
          <w:szCs w:val="28"/>
          <w:lang w:val="en-US" w:eastAsia="zh-CN"/>
        </w:rPr>
        <w:t>3</w:t>
      </w:r>
      <w:r>
        <w:rPr>
          <w:rFonts w:hint="eastAsia" w:ascii="仿宋" w:hAnsi="仿宋" w:eastAsia="仿宋" w:cs="仿宋"/>
          <w:bCs/>
          <w:sz w:val="28"/>
          <w:szCs w:val="28"/>
        </w:rPr>
        <w:t>份，</w:t>
      </w:r>
      <w:r>
        <w:rPr>
          <w:rFonts w:hint="eastAsia" w:ascii="仿宋" w:hAnsi="仿宋" w:eastAsia="仿宋" w:cs="仿宋"/>
          <w:bCs/>
          <w:sz w:val="28"/>
          <w:szCs w:val="28"/>
          <w:lang w:val="en-US" w:eastAsia="zh-CN"/>
        </w:rPr>
        <w:t>丙方XX份，</w:t>
      </w:r>
      <w:r>
        <w:rPr>
          <w:rFonts w:hint="eastAsia" w:ascii="仿宋" w:hAnsi="仿宋" w:eastAsia="仿宋" w:cs="仿宋"/>
          <w:bCs/>
          <w:sz w:val="28"/>
          <w:szCs w:val="28"/>
        </w:rPr>
        <w:t>具有同</w:t>
      </w:r>
    </w:p>
    <w:p w14:paraId="193331E0">
      <w:pPr>
        <w:numPr>
          <w:ilvl w:val="-1"/>
          <w:numId w:val="0"/>
        </w:numPr>
        <w:adjustRightInd w:val="0"/>
        <w:snapToGrid w:val="0"/>
        <w:spacing w:line="360" w:lineRule="auto"/>
        <w:rPr>
          <w:rFonts w:hint="eastAsia" w:ascii="仿宋" w:hAnsi="仿宋" w:eastAsia="仿宋" w:cs="仿宋"/>
          <w:bCs/>
          <w:sz w:val="28"/>
          <w:szCs w:val="28"/>
        </w:rPr>
      </w:pPr>
      <w:r>
        <w:rPr>
          <w:rFonts w:hint="eastAsia" w:ascii="仿宋" w:hAnsi="仿宋" w:eastAsia="仿宋" w:cs="仿宋"/>
          <w:bCs/>
          <w:sz w:val="28"/>
          <w:szCs w:val="28"/>
        </w:rPr>
        <w:t>等法律效力。</w:t>
      </w:r>
    </w:p>
    <w:p w14:paraId="336B23F0">
      <w:pPr>
        <w:numPr>
          <w:ilvl w:val="-1"/>
          <w:numId w:val="0"/>
        </w:numPr>
        <w:adjustRightInd w:val="0"/>
        <w:snapToGrid w:val="0"/>
        <w:spacing w:line="360" w:lineRule="auto"/>
        <w:ind w:left="420" w:leftChars="200" w:firstLine="0" w:firstLineChars="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4.</w:t>
      </w:r>
      <w:r>
        <w:rPr>
          <w:rFonts w:hint="eastAsia" w:ascii="仿宋" w:hAnsi="仿宋" w:eastAsia="仿宋" w:cs="仿宋"/>
          <w:bCs/>
          <w:sz w:val="28"/>
          <w:szCs w:val="28"/>
        </w:rPr>
        <w:t>本合同自</w:t>
      </w:r>
      <w:r>
        <w:rPr>
          <w:rFonts w:hint="eastAsia" w:ascii="仿宋" w:hAnsi="仿宋" w:eastAsia="仿宋" w:cs="仿宋"/>
          <w:bCs/>
          <w:sz w:val="28"/>
          <w:szCs w:val="28"/>
          <w:lang w:val="en-US" w:eastAsia="zh-CN"/>
        </w:rPr>
        <w:t>三</w:t>
      </w:r>
      <w:r>
        <w:rPr>
          <w:rFonts w:hint="eastAsia" w:ascii="仿宋" w:hAnsi="仿宋" w:eastAsia="仿宋" w:cs="仿宋"/>
          <w:bCs/>
          <w:sz w:val="28"/>
          <w:szCs w:val="28"/>
        </w:rPr>
        <w:t>方签字盖章之日起生效，若不能在同一天签字并</w:t>
      </w:r>
      <w:r>
        <w:rPr>
          <w:rFonts w:hint="eastAsia" w:ascii="仿宋" w:hAnsi="仿宋" w:eastAsia="仿宋" w:cs="仿宋"/>
          <w:bCs/>
          <w:sz w:val="28"/>
          <w:szCs w:val="28"/>
          <w:lang w:val="en-US" w:eastAsia="zh-CN"/>
        </w:rPr>
        <w:t>盖</w:t>
      </w:r>
    </w:p>
    <w:p w14:paraId="4E528B88">
      <w:pPr>
        <w:numPr>
          <w:ilvl w:val="-1"/>
          <w:numId w:val="0"/>
        </w:numPr>
        <w:adjustRightInd w:val="0"/>
        <w:snapToGrid w:val="0"/>
        <w:spacing w:line="360" w:lineRule="auto"/>
        <w:rPr>
          <w:rFonts w:hint="default" w:ascii="仿宋" w:hAnsi="仿宋" w:eastAsia="仿宋" w:cs="仿宋"/>
          <w:bCs/>
          <w:sz w:val="28"/>
          <w:szCs w:val="28"/>
          <w:lang w:val="en-US" w:eastAsia="zh-CN"/>
        </w:rPr>
      </w:pPr>
      <w:r>
        <w:rPr>
          <w:rFonts w:hint="eastAsia" w:ascii="仿宋" w:hAnsi="仿宋" w:eastAsia="仿宋" w:cs="仿宋"/>
          <w:bCs/>
          <w:sz w:val="28"/>
          <w:szCs w:val="28"/>
        </w:rPr>
        <w:t>章，以</w:t>
      </w:r>
      <w:r>
        <w:rPr>
          <w:rFonts w:hint="eastAsia" w:ascii="仿宋" w:hAnsi="仿宋" w:eastAsia="仿宋" w:cs="仿宋"/>
          <w:bCs/>
          <w:sz w:val="28"/>
          <w:szCs w:val="28"/>
          <w:lang w:val="en-US" w:eastAsia="zh-CN"/>
        </w:rPr>
        <w:t>最后</w:t>
      </w:r>
      <w:r>
        <w:rPr>
          <w:rFonts w:hint="eastAsia" w:ascii="仿宋" w:hAnsi="仿宋" w:eastAsia="仿宋" w:cs="仿宋"/>
          <w:bCs/>
          <w:sz w:val="28"/>
          <w:szCs w:val="28"/>
        </w:rPr>
        <w:t>签字并盖章一方的日期为本合同生效日。</w:t>
      </w:r>
    </w:p>
    <w:p w14:paraId="3818F9F0">
      <w:pPr>
        <w:numPr>
          <w:ilvl w:val="0"/>
          <w:numId w:val="0"/>
        </w:numPr>
        <w:adjustRightInd w:val="0"/>
        <w:snapToGrid w:val="0"/>
        <w:spacing w:line="500" w:lineRule="exact"/>
        <w:jc w:val="center"/>
        <w:rPr>
          <w:rFonts w:ascii="MicrosoftYaHei" w:hAnsi="MicrosoftYaHei" w:eastAsia="MicrosoftYaHei" w:cs="MicrosoftYaHei"/>
          <w:b w:val="0"/>
          <w:i/>
          <w:iCs/>
          <w:color w:val="000000"/>
          <w:sz w:val="26"/>
          <w:szCs w:val="26"/>
        </w:rPr>
      </w:pPr>
    </w:p>
    <w:p w14:paraId="1BA094E7">
      <w:pPr>
        <w:numPr>
          <w:ilvl w:val="0"/>
          <w:numId w:val="0"/>
        </w:numPr>
        <w:adjustRightInd w:val="0"/>
        <w:snapToGrid w:val="0"/>
        <w:spacing w:line="500" w:lineRule="exact"/>
        <w:jc w:val="center"/>
        <w:rPr>
          <w:rFonts w:hint="default" w:ascii="仿宋" w:hAnsi="仿宋" w:eastAsia="仿宋" w:cs="仿宋"/>
          <w:bCs/>
          <w:i/>
          <w:iCs/>
          <w:sz w:val="28"/>
          <w:szCs w:val="28"/>
          <w:lang w:val="en-US" w:eastAsia="zh-CN"/>
        </w:rPr>
      </w:pPr>
      <w:r>
        <w:rPr>
          <w:rFonts w:ascii="MicrosoftYaHei" w:hAnsi="MicrosoftYaHei" w:eastAsia="MicrosoftYaHei" w:cs="MicrosoftYaHei"/>
          <w:b w:val="0"/>
          <w:i/>
          <w:iCs/>
          <w:color w:val="000000"/>
          <w:sz w:val="26"/>
          <w:szCs w:val="26"/>
        </w:rPr>
        <w:t>（以下无正文，签字页）</w:t>
      </w:r>
    </w:p>
    <w:p w14:paraId="1A3ADEEE">
      <w:pPr>
        <w:numPr>
          <w:ilvl w:val="0"/>
          <w:numId w:val="0"/>
        </w:numPr>
        <w:adjustRightInd w:val="0"/>
        <w:snapToGrid w:val="0"/>
        <w:spacing w:line="500" w:lineRule="exact"/>
        <w:rPr>
          <w:rFonts w:hint="default" w:ascii="仿宋" w:hAnsi="仿宋" w:eastAsia="仿宋" w:cs="仿宋"/>
          <w:bCs/>
          <w:sz w:val="28"/>
          <w:szCs w:val="28"/>
          <w:lang w:val="en-US" w:eastAsia="zh-CN"/>
        </w:rPr>
      </w:pPr>
    </w:p>
    <w:p w14:paraId="08D1E570">
      <w:pPr>
        <w:numPr>
          <w:ilvl w:val="0"/>
          <w:numId w:val="0"/>
        </w:numPr>
        <w:adjustRightInd w:val="0"/>
        <w:snapToGrid w:val="0"/>
        <w:spacing w:line="500" w:lineRule="exact"/>
        <w:rPr>
          <w:rFonts w:hint="default" w:ascii="仿宋" w:hAnsi="仿宋" w:eastAsia="仿宋" w:cs="仿宋"/>
          <w:bCs/>
          <w:sz w:val="28"/>
          <w:szCs w:val="28"/>
          <w:lang w:val="en-US" w:eastAsia="zh-CN"/>
        </w:rPr>
      </w:pPr>
    </w:p>
    <w:p w14:paraId="361D0130">
      <w:pPr>
        <w:numPr>
          <w:ilvl w:val="0"/>
          <w:numId w:val="0"/>
        </w:numPr>
        <w:adjustRightInd w:val="0"/>
        <w:snapToGrid w:val="0"/>
        <w:spacing w:line="500" w:lineRule="exact"/>
        <w:rPr>
          <w:rFonts w:hint="default" w:ascii="仿宋" w:hAnsi="仿宋" w:eastAsia="仿宋" w:cs="仿宋"/>
          <w:bCs/>
          <w:sz w:val="28"/>
          <w:szCs w:val="28"/>
          <w:lang w:val="en-US" w:eastAsia="zh-CN"/>
        </w:rPr>
      </w:pPr>
    </w:p>
    <w:p w14:paraId="0A285E64">
      <w:pPr>
        <w:numPr>
          <w:ilvl w:val="0"/>
          <w:numId w:val="0"/>
        </w:numPr>
        <w:adjustRightInd w:val="0"/>
        <w:snapToGrid w:val="0"/>
        <w:spacing w:line="500" w:lineRule="exact"/>
        <w:rPr>
          <w:rFonts w:hint="default" w:ascii="仿宋" w:hAnsi="仿宋" w:eastAsia="仿宋" w:cs="仿宋"/>
          <w:bCs/>
          <w:sz w:val="28"/>
          <w:szCs w:val="28"/>
          <w:lang w:val="en-US" w:eastAsia="zh-CN"/>
        </w:rPr>
      </w:pPr>
    </w:p>
    <w:p w14:paraId="43E48F2B">
      <w:pPr>
        <w:numPr>
          <w:ilvl w:val="0"/>
          <w:numId w:val="0"/>
        </w:numPr>
        <w:adjustRightInd w:val="0"/>
        <w:snapToGrid w:val="0"/>
        <w:spacing w:line="500" w:lineRule="exact"/>
        <w:rPr>
          <w:rFonts w:hint="default" w:ascii="仿宋" w:hAnsi="仿宋" w:eastAsia="仿宋" w:cs="仿宋"/>
          <w:bCs/>
          <w:sz w:val="28"/>
          <w:szCs w:val="28"/>
          <w:lang w:val="en-US" w:eastAsia="zh-CN"/>
        </w:rPr>
      </w:pPr>
    </w:p>
    <w:p w14:paraId="55A5BED0">
      <w:pPr>
        <w:numPr>
          <w:ilvl w:val="0"/>
          <w:numId w:val="0"/>
        </w:numPr>
        <w:adjustRightInd w:val="0"/>
        <w:snapToGrid w:val="0"/>
        <w:spacing w:line="500" w:lineRule="exact"/>
        <w:rPr>
          <w:rFonts w:hint="default" w:ascii="仿宋" w:hAnsi="仿宋" w:eastAsia="仿宋" w:cs="仿宋"/>
          <w:bCs/>
          <w:sz w:val="28"/>
          <w:szCs w:val="28"/>
          <w:lang w:val="en-US" w:eastAsia="zh-CN"/>
        </w:rPr>
      </w:pPr>
    </w:p>
    <w:p w14:paraId="00FE0F38">
      <w:pPr>
        <w:numPr>
          <w:ilvl w:val="0"/>
          <w:numId w:val="0"/>
        </w:numPr>
        <w:adjustRightInd w:val="0"/>
        <w:snapToGrid w:val="0"/>
        <w:spacing w:line="500" w:lineRule="exact"/>
        <w:rPr>
          <w:rFonts w:hint="default" w:ascii="仿宋" w:hAnsi="仿宋" w:eastAsia="仿宋" w:cs="仿宋"/>
          <w:bCs/>
          <w:sz w:val="28"/>
          <w:szCs w:val="28"/>
          <w:lang w:val="en-US" w:eastAsia="zh-CN"/>
        </w:rPr>
      </w:pPr>
    </w:p>
    <w:p w14:paraId="0CA5BCCC">
      <w:pPr>
        <w:widowControl/>
        <w:adjustRightInd w:val="0"/>
        <w:snapToGrid w:val="0"/>
        <w:spacing w:line="500" w:lineRule="exact"/>
        <w:jc w:val="center"/>
        <w:rPr>
          <w:rFonts w:hint="default"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合同签署页</w:t>
      </w:r>
    </w:p>
    <w:p w14:paraId="0EAD9581">
      <w:pPr>
        <w:numPr>
          <w:ilvl w:val="0"/>
          <w:numId w:val="0"/>
        </w:numPr>
        <w:adjustRightInd w:val="0"/>
        <w:snapToGrid w:val="0"/>
        <w:spacing w:line="500" w:lineRule="exact"/>
        <w:rPr>
          <w:rFonts w:hint="eastAsia" w:ascii="仿宋" w:hAnsi="仿宋" w:eastAsia="仿宋" w:cs="仿宋"/>
          <w:bCs/>
          <w:sz w:val="28"/>
          <w:szCs w:val="28"/>
          <w:lang w:val="en-US" w:eastAsia="zh-CN"/>
        </w:rPr>
      </w:pPr>
    </w:p>
    <w:p w14:paraId="036208D5">
      <w:pPr>
        <w:numPr>
          <w:ilvl w:val="0"/>
          <w:numId w:val="0"/>
        </w:numPr>
        <w:adjustRightInd w:val="0"/>
        <w:snapToGrid w:val="0"/>
        <w:spacing w:line="500" w:lineRule="exact"/>
        <w:rPr>
          <w:rFonts w:hint="eastAsia" w:ascii="仿宋" w:hAnsi="仿宋" w:eastAsia="仿宋" w:cs="仿宋"/>
          <w:bCs/>
          <w:sz w:val="28"/>
          <w:szCs w:val="28"/>
          <w:lang w:val="en-US" w:eastAsia="zh-CN"/>
        </w:rPr>
      </w:pPr>
    </w:p>
    <w:p w14:paraId="61148629">
      <w:pPr>
        <w:numPr>
          <w:ilvl w:val="0"/>
          <w:numId w:val="0"/>
        </w:numPr>
        <w:adjustRightInd w:val="0"/>
        <w:snapToGrid w:val="0"/>
        <w:spacing w:line="500" w:lineRule="exact"/>
        <w:rPr>
          <w:rFonts w:hint="eastAsia" w:ascii="仿宋" w:hAnsi="仿宋" w:eastAsia="仿宋" w:cs="仿宋"/>
          <w:b/>
          <w:bCs w:val="0"/>
          <w:sz w:val="28"/>
          <w:szCs w:val="28"/>
          <w:u w:val="single"/>
          <w:lang w:val="en-US" w:eastAsia="zh-CN"/>
        </w:rPr>
      </w:pPr>
      <w:r>
        <w:rPr>
          <w:rFonts w:hint="eastAsia" w:ascii="仿宋" w:hAnsi="仿宋" w:eastAsia="仿宋" w:cs="仿宋"/>
          <w:b/>
          <w:bCs w:val="0"/>
          <w:sz w:val="28"/>
          <w:szCs w:val="28"/>
          <w:lang w:val="en-US" w:eastAsia="zh-CN"/>
        </w:rPr>
        <w:t>甲方：XXXX公司（盖章）</w:t>
      </w:r>
    </w:p>
    <w:p w14:paraId="4A44104C">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44EAE5B0">
      <w:pPr>
        <w:numPr>
          <w:ilvl w:val="0"/>
          <w:numId w:val="0"/>
        </w:numPr>
        <w:adjustRightInd w:val="0"/>
        <w:snapToGrid w:val="0"/>
        <w:spacing w:line="500" w:lineRule="exact"/>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法人或授权代表（签字）：</w:t>
      </w:r>
      <w:r>
        <w:rPr>
          <w:rFonts w:hint="eastAsia" w:ascii="仿宋" w:hAnsi="仿宋" w:eastAsia="仿宋" w:cs="仿宋"/>
          <w:b/>
          <w:bCs w:val="0"/>
          <w:sz w:val="28"/>
          <w:szCs w:val="28"/>
          <w:u w:val="single"/>
          <w:lang w:val="en-US" w:eastAsia="zh-CN"/>
        </w:rPr>
        <w:t xml:space="preserve">                        </w:t>
      </w:r>
    </w:p>
    <w:p w14:paraId="5CB21F97">
      <w:pPr>
        <w:numPr>
          <w:ilvl w:val="0"/>
          <w:numId w:val="0"/>
        </w:numPr>
        <w:adjustRightInd w:val="0"/>
        <w:snapToGrid w:val="0"/>
        <w:spacing w:line="500" w:lineRule="exact"/>
        <w:rPr>
          <w:rFonts w:hint="default" w:ascii="仿宋" w:hAnsi="仿宋" w:eastAsia="仿宋" w:cs="仿宋"/>
          <w:b/>
          <w:bCs w:val="0"/>
          <w:sz w:val="28"/>
          <w:szCs w:val="28"/>
          <w:u w:val="none"/>
          <w:lang w:val="en-US" w:eastAsia="zh-CN"/>
        </w:rPr>
      </w:pPr>
      <w:r>
        <w:rPr>
          <w:rFonts w:hint="eastAsia" w:ascii="仿宋" w:hAnsi="仿宋" w:eastAsia="仿宋" w:cs="仿宋"/>
          <w:b/>
          <w:bCs w:val="0"/>
          <w:sz w:val="28"/>
          <w:szCs w:val="28"/>
          <w:u w:val="none"/>
          <w:lang w:val="en-US" w:eastAsia="zh-CN"/>
        </w:rPr>
        <w:t>日期：    年    月    日</w:t>
      </w:r>
    </w:p>
    <w:p w14:paraId="413DC50D">
      <w:pPr>
        <w:numPr>
          <w:ilvl w:val="0"/>
          <w:numId w:val="0"/>
        </w:numPr>
        <w:adjustRightInd w:val="0"/>
        <w:snapToGrid w:val="0"/>
        <w:spacing w:line="500" w:lineRule="exact"/>
        <w:rPr>
          <w:rFonts w:hint="default" w:ascii="仿宋" w:hAnsi="仿宋" w:eastAsia="仿宋" w:cs="仿宋"/>
          <w:b/>
          <w:bCs w:val="0"/>
          <w:sz w:val="28"/>
          <w:szCs w:val="28"/>
          <w:lang w:val="en-US" w:eastAsia="zh-CN"/>
        </w:rPr>
      </w:pPr>
    </w:p>
    <w:p w14:paraId="611D5696">
      <w:pPr>
        <w:numPr>
          <w:ilvl w:val="0"/>
          <w:numId w:val="0"/>
        </w:numPr>
        <w:adjustRightInd w:val="0"/>
        <w:snapToGrid w:val="0"/>
        <w:spacing w:line="500" w:lineRule="exact"/>
        <w:rPr>
          <w:rFonts w:hint="default" w:ascii="仿宋" w:hAnsi="仿宋" w:eastAsia="仿宋" w:cs="仿宋"/>
          <w:b/>
          <w:bCs w:val="0"/>
          <w:sz w:val="28"/>
          <w:szCs w:val="28"/>
          <w:lang w:val="en-US" w:eastAsia="zh-CN"/>
        </w:rPr>
      </w:pPr>
    </w:p>
    <w:p w14:paraId="7EBB834E">
      <w:pPr>
        <w:numPr>
          <w:ilvl w:val="0"/>
          <w:numId w:val="0"/>
        </w:numPr>
        <w:adjustRightInd w:val="0"/>
        <w:snapToGrid w:val="0"/>
        <w:spacing w:line="500" w:lineRule="exact"/>
        <w:rPr>
          <w:rFonts w:hint="default" w:ascii="仿宋" w:hAnsi="仿宋" w:eastAsia="仿宋" w:cs="仿宋"/>
          <w:b/>
          <w:bCs w:val="0"/>
          <w:sz w:val="28"/>
          <w:szCs w:val="28"/>
          <w:lang w:val="en-US" w:eastAsia="zh-CN"/>
        </w:rPr>
      </w:pPr>
    </w:p>
    <w:p w14:paraId="0A557A79">
      <w:pPr>
        <w:numPr>
          <w:ilvl w:val="0"/>
          <w:numId w:val="0"/>
        </w:numPr>
        <w:adjustRightInd w:val="0"/>
        <w:snapToGrid w:val="0"/>
        <w:spacing w:line="500" w:lineRule="exact"/>
        <w:rPr>
          <w:rFonts w:hint="default" w:ascii="仿宋" w:hAnsi="仿宋" w:eastAsia="仿宋" w:cs="仿宋"/>
          <w:b/>
          <w:bCs w:val="0"/>
          <w:sz w:val="28"/>
          <w:szCs w:val="28"/>
          <w:lang w:val="en-US" w:eastAsia="zh-CN"/>
        </w:rPr>
      </w:pPr>
    </w:p>
    <w:p w14:paraId="66F463BE">
      <w:pPr>
        <w:numPr>
          <w:ilvl w:val="0"/>
          <w:numId w:val="0"/>
        </w:numPr>
        <w:adjustRightInd w:val="0"/>
        <w:snapToGrid w:val="0"/>
        <w:spacing w:line="500" w:lineRule="exact"/>
        <w:rPr>
          <w:rFonts w:hint="default"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乙方：惠州市第三人民医院（盖章）</w:t>
      </w:r>
    </w:p>
    <w:p w14:paraId="5F9C6AED">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64B957EA">
      <w:pPr>
        <w:numPr>
          <w:ilvl w:val="0"/>
          <w:numId w:val="0"/>
        </w:numPr>
        <w:adjustRightInd w:val="0"/>
        <w:snapToGrid w:val="0"/>
        <w:spacing w:line="500" w:lineRule="exact"/>
        <w:rPr>
          <w:rFonts w:hint="default" w:ascii="仿宋" w:hAnsi="仿宋" w:eastAsia="仿宋" w:cs="仿宋"/>
          <w:b/>
          <w:bCs w:val="0"/>
          <w:sz w:val="28"/>
          <w:szCs w:val="28"/>
          <w:u w:val="single"/>
          <w:lang w:val="en-US" w:eastAsia="zh-CN"/>
        </w:rPr>
      </w:pPr>
      <w:r>
        <w:rPr>
          <w:rFonts w:hint="eastAsia" w:ascii="仿宋" w:hAnsi="仿宋" w:eastAsia="仿宋" w:cs="仿宋"/>
          <w:b/>
          <w:bCs w:val="0"/>
          <w:sz w:val="28"/>
          <w:szCs w:val="28"/>
          <w:lang w:val="en-US" w:eastAsia="zh-CN"/>
        </w:rPr>
        <w:t>法人或授权代表（签字）：</w:t>
      </w:r>
      <w:r>
        <w:rPr>
          <w:rFonts w:hint="eastAsia" w:ascii="仿宋" w:hAnsi="仿宋" w:eastAsia="仿宋" w:cs="仿宋"/>
          <w:b/>
          <w:bCs w:val="0"/>
          <w:sz w:val="28"/>
          <w:szCs w:val="28"/>
          <w:u w:val="single"/>
          <w:lang w:val="en-US" w:eastAsia="zh-CN"/>
        </w:rPr>
        <w:t xml:space="preserve">                          </w:t>
      </w:r>
    </w:p>
    <w:p w14:paraId="0496CA4C">
      <w:pPr>
        <w:numPr>
          <w:ilvl w:val="0"/>
          <w:numId w:val="0"/>
        </w:numPr>
        <w:adjustRightInd w:val="0"/>
        <w:snapToGrid w:val="0"/>
        <w:spacing w:line="500" w:lineRule="exact"/>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日期：</w:t>
      </w:r>
      <w:r>
        <w:rPr>
          <w:rFonts w:hint="eastAsia" w:ascii="仿宋" w:hAnsi="仿宋" w:eastAsia="仿宋" w:cs="仿宋"/>
          <w:b/>
          <w:bCs w:val="0"/>
          <w:sz w:val="28"/>
          <w:szCs w:val="28"/>
          <w:u w:val="none"/>
          <w:lang w:val="en-US" w:eastAsia="zh-CN"/>
        </w:rPr>
        <w:t xml:space="preserve">    年    月    日</w:t>
      </w:r>
    </w:p>
    <w:p w14:paraId="0993E1D3">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5F864A89">
      <w:pPr>
        <w:numPr>
          <w:ilvl w:val="0"/>
          <w:numId w:val="0"/>
        </w:numPr>
        <w:adjustRightInd w:val="0"/>
        <w:snapToGrid w:val="0"/>
        <w:spacing w:line="500" w:lineRule="exact"/>
        <w:rPr>
          <w:rFonts w:hint="default" w:ascii="仿宋" w:hAnsi="仿宋" w:eastAsia="仿宋" w:cs="仿宋"/>
          <w:b/>
          <w:bCs w:val="0"/>
          <w:sz w:val="28"/>
          <w:szCs w:val="28"/>
          <w:u w:val="single"/>
          <w:lang w:val="en-US" w:eastAsia="zh-CN"/>
        </w:rPr>
      </w:pPr>
      <w:r>
        <w:rPr>
          <w:rFonts w:hint="eastAsia" w:ascii="仿宋" w:hAnsi="仿宋" w:eastAsia="仿宋" w:cs="仿宋"/>
          <w:b/>
          <w:bCs w:val="0"/>
          <w:sz w:val="28"/>
          <w:szCs w:val="28"/>
          <w:lang w:val="en-US" w:eastAsia="zh-CN"/>
        </w:rPr>
        <w:t>主要研究者（签字）：</w:t>
      </w:r>
      <w:r>
        <w:rPr>
          <w:rFonts w:hint="eastAsia" w:ascii="仿宋" w:hAnsi="仿宋" w:eastAsia="仿宋" w:cs="仿宋"/>
          <w:b/>
          <w:bCs w:val="0"/>
          <w:sz w:val="28"/>
          <w:szCs w:val="28"/>
          <w:u w:val="single"/>
          <w:lang w:val="en-US" w:eastAsia="zh-CN"/>
        </w:rPr>
        <w:t xml:space="preserve">                        </w:t>
      </w:r>
    </w:p>
    <w:p w14:paraId="1B4FC04C">
      <w:pPr>
        <w:jc w:val="both"/>
        <w:rPr>
          <w:rFonts w:hint="eastAsia" w:ascii="仿宋" w:hAnsi="仿宋" w:eastAsia="仿宋" w:cs="仿宋"/>
          <w:b/>
          <w:bCs w:val="0"/>
          <w:sz w:val="28"/>
          <w:szCs w:val="28"/>
          <w:u w:val="none"/>
          <w:lang w:val="en-US" w:eastAsia="zh-CN"/>
        </w:rPr>
      </w:pPr>
      <w:r>
        <w:rPr>
          <w:rFonts w:hint="eastAsia" w:ascii="仿宋" w:hAnsi="仿宋" w:eastAsia="仿宋" w:cs="仿宋"/>
          <w:b/>
          <w:bCs w:val="0"/>
          <w:sz w:val="28"/>
          <w:szCs w:val="28"/>
          <w:lang w:val="en-US" w:eastAsia="zh-CN"/>
        </w:rPr>
        <w:t>日期：</w:t>
      </w:r>
      <w:r>
        <w:rPr>
          <w:rFonts w:hint="eastAsia" w:ascii="仿宋" w:hAnsi="仿宋" w:eastAsia="仿宋" w:cs="仿宋"/>
          <w:b/>
          <w:bCs w:val="0"/>
          <w:sz w:val="28"/>
          <w:szCs w:val="28"/>
          <w:u w:val="none"/>
          <w:lang w:val="en-US" w:eastAsia="zh-CN"/>
        </w:rPr>
        <w:t xml:space="preserve">    年    月    日</w:t>
      </w:r>
    </w:p>
    <w:p w14:paraId="16C1F1C2">
      <w:pPr>
        <w:jc w:val="center"/>
        <w:rPr>
          <w:rFonts w:hint="eastAsia" w:ascii="仿宋" w:hAnsi="仿宋" w:eastAsia="仿宋" w:cs="仿宋"/>
          <w:b/>
          <w:bCs w:val="0"/>
          <w:sz w:val="28"/>
          <w:szCs w:val="28"/>
          <w:u w:val="none"/>
          <w:lang w:val="en-US" w:eastAsia="zh-CN"/>
        </w:rPr>
      </w:pPr>
    </w:p>
    <w:p w14:paraId="2ABBE805">
      <w:pPr>
        <w:jc w:val="both"/>
        <w:rPr>
          <w:rFonts w:hint="eastAsia" w:ascii="仿宋" w:hAnsi="仿宋" w:eastAsia="仿宋" w:cs="仿宋"/>
          <w:b/>
          <w:bCs w:val="0"/>
          <w:sz w:val="28"/>
          <w:szCs w:val="28"/>
          <w:u w:val="none"/>
          <w:lang w:val="en-US" w:eastAsia="zh-CN"/>
        </w:rPr>
      </w:pPr>
    </w:p>
    <w:p w14:paraId="0DCFA2BE">
      <w:pPr>
        <w:jc w:val="both"/>
        <w:rPr>
          <w:rFonts w:hint="eastAsia" w:ascii="仿宋" w:hAnsi="仿宋" w:eastAsia="仿宋" w:cs="仿宋"/>
          <w:b/>
          <w:bCs w:val="0"/>
          <w:sz w:val="28"/>
          <w:szCs w:val="28"/>
          <w:u w:val="none"/>
          <w:lang w:val="en-US" w:eastAsia="zh-CN"/>
        </w:rPr>
      </w:pPr>
    </w:p>
    <w:p w14:paraId="797AB113">
      <w:pPr>
        <w:numPr>
          <w:ilvl w:val="0"/>
          <w:numId w:val="0"/>
        </w:numPr>
        <w:adjustRightInd w:val="0"/>
        <w:snapToGrid w:val="0"/>
        <w:spacing w:line="500" w:lineRule="exact"/>
        <w:rPr>
          <w:rFonts w:hint="eastAsia" w:ascii="仿宋" w:hAnsi="仿宋" w:eastAsia="仿宋" w:cs="仿宋"/>
          <w:b/>
          <w:bCs w:val="0"/>
          <w:sz w:val="28"/>
          <w:szCs w:val="28"/>
          <w:u w:val="single"/>
          <w:lang w:val="en-US" w:eastAsia="zh-CN"/>
        </w:rPr>
      </w:pPr>
      <w:r>
        <w:rPr>
          <w:rFonts w:hint="eastAsia" w:ascii="仿宋" w:hAnsi="仿宋" w:eastAsia="仿宋" w:cs="仿宋"/>
          <w:b/>
          <w:bCs w:val="0"/>
          <w:sz w:val="28"/>
          <w:szCs w:val="28"/>
          <w:u w:val="none"/>
          <w:lang w:val="en-US" w:eastAsia="zh-CN"/>
        </w:rPr>
        <w:t>丙方：</w:t>
      </w:r>
      <w:r>
        <w:rPr>
          <w:rFonts w:hint="eastAsia" w:ascii="仿宋" w:hAnsi="仿宋" w:eastAsia="仿宋" w:cs="仿宋"/>
          <w:b/>
          <w:bCs w:val="0"/>
          <w:sz w:val="28"/>
          <w:szCs w:val="28"/>
          <w:lang w:val="en-US" w:eastAsia="zh-CN"/>
        </w:rPr>
        <w:t>XXXX公司（盖章）</w:t>
      </w:r>
    </w:p>
    <w:p w14:paraId="2E8F4240">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77F0978F">
      <w:pPr>
        <w:numPr>
          <w:ilvl w:val="0"/>
          <w:numId w:val="0"/>
        </w:numPr>
        <w:adjustRightInd w:val="0"/>
        <w:snapToGrid w:val="0"/>
        <w:spacing w:line="500" w:lineRule="exact"/>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法人或授权代表（签字）：</w:t>
      </w:r>
      <w:r>
        <w:rPr>
          <w:rFonts w:hint="eastAsia" w:ascii="仿宋" w:hAnsi="仿宋" w:eastAsia="仿宋" w:cs="仿宋"/>
          <w:b/>
          <w:bCs w:val="0"/>
          <w:sz w:val="28"/>
          <w:szCs w:val="28"/>
          <w:u w:val="single"/>
          <w:lang w:val="en-US" w:eastAsia="zh-CN"/>
        </w:rPr>
        <w:t xml:space="preserve">                        </w:t>
      </w:r>
    </w:p>
    <w:p w14:paraId="729D77F3">
      <w:pPr>
        <w:numPr>
          <w:ilvl w:val="0"/>
          <w:numId w:val="0"/>
        </w:numPr>
        <w:adjustRightInd w:val="0"/>
        <w:snapToGrid w:val="0"/>
        <w:spacing w:line="500" w:lineRule="exact"/>
        <w:rPr>
          <w:rFonts w:hint="default" w:ascii="仿宋" w:hAnsi="仿宋" w:eastAsia="仿宋" w:cs="仿宋"/>
          <w:b/>
          <w:bCs w:val="0"/>
          <w:sz w:val="28"/>
          <w:szCs w:val="28"/>
          <w:u w:val="none"/>
          <w:lang w:val="en-US" w:eastAsia="zh-CN"/>
        </w:rPr>
      </w:pPr>
      <w:r>
        <w:rPr>
          <w:rFonts w:hint="eastAsia" w:ascii="仿宋" w:hAnsi="仿宋" w:eastAsia="仿宋" w:cs="仿宋"/>
          <w:b/>
          <w:bCs w:val="0"/>
          <w:sz w:val="28"/>
          <w:szCs w:val="28"/>
          <w:u w:val="none"/>
          <w:lang w:val="en-US" w:eastAsia="zh-CN"/>
        </w:rPr>
        <w:t>日期：    年    月    日</w:t>
      </w:r>
    </w:p>
    <w:p w14:paraId="1C3D9008">
      <w:pPr>
        <w:jc w:val="both"/>
        <w:rPr>
          <w:rFonts w:hint="eastAsia" w:ascii="仿宋" w:hAnsi="仿宋" w:eastAsia="仿宋" w:cs="仿宋"/>
          <w:b/>
          <w:bCs w:val="0"/>
          <w:sz w:val="28"/>
          <w:szCs w:val="28"/>
          <w:u w:val="none"/>
          <w:lang w:val="en-US" w:eastAsia="zh-CN"/>
        </w:rPr>
      </w:pPr>
    </w:p>
    <w:p w14:paraId="6061BFA8">
      <w:pPr>
        <w:jc w:val="center"/>
        <w:rPr>
          <w:rFonts w:hint="default" w:ascii="仿宋" w:hAnsi="仿宋" w:eastAsia="仿宋" w:cs="仿宋"/>
          <w:b/>
          <w:bCs w:val="0"/>
          <w:sz w:val="28"/>
          <w:szCs w:val="28"/>
          <w:u w:val="none"/>
          <w:lang w:val="en-US" w:eastAsia="zh-CN"/>
        </w:rPr>
      </w:pPr>
      <w:r>
        <w:rPr>
          <w:rFonts w:hint="eastAsia" w:ascii="仿宋" w:hAnsi="仿宋" w:eastAsia="仿宋" w:cs="仿宋"/>
          <w:b/>
          <w:bCs w:val="0"/>
          <w:sz w:val="28"/>
          <w:szCs w:val="28"/>
          <w:u w:val="none"/>
          <w:lang w:val="en-US" w:eastAsia="zh-CN"/>
        </w:rPr>
        <w:t>附件一 委托函（盖章截图）</w:t>
      </w:r>
    </w:p>
    <w:p w14:paraId="333B0C1B">
      <w:pPr>
        <w:jc w:val="center"/>
        <w:rPr>
          <w:rFonts w:hint="eastAsia" w:ascii="仿宋" w:hAnsi="仿宋" w:eastAsia="仿宋" w:cs="仿宋"/>
          <w:b/>
          <w:bCs w:val="0"/>
          <w:sz w:val="28"/>
          <w:szCs w:val="28"/>
          <w:u w:val="none"/>
          <w:lang w:val="en-US" w:eastAsia="zh-CN"/>
        </w:rPr>
        <w:sectPr>
          <w:footerReference r:id="rId5" w:type="default"/>
          <w:pgSz w:w="11906" w:h="16838"/>
          <w:pgMar w:top="1440" w:right="1800" w:bottom="1440" w:left="1800" w:header="851" w:footer="992" w:gutter="0"/>
          <w:pgNumType w:fmt="decimal"/>
          <w:cols w:space="425" w:num="1"/>
          <w:docGrid w:type="lines" w:linePitch="312" w:charSpace="0"/>
        </w:sectPr>
      </w:pPr>
    </w:p>
    <w:p w14:paraId="57806149">
      <w:pPr>
        <w:jc w:val="center"/>
        <w:rPr>
          <w:rFonts w:hint="eastAsia"/>
          <w:b/>
          <w:bCs/>
          <w:sz w:val="24"/>
          <w:szCs w:val="24"/>
          <w:lang w:val="en-US" w:eastAsia="zh-CN"/>
        </w:rPr>
      </w:pPr>
      <w:r>
        <w:rPr>
          <w:rFonts w:hint="eastAsia"/>
          <w:b/>
          <w:bCs/>
          <w:sz w:val="24"/>
          <w:szCs w:val="24"/>
          <w:lang w:val="en-US" w:eastAsia="zh-CN"/>
        </w:rPr>
        <w:t>附件二 合同费用汇总表（单位：元）</w:t>
      </w:r>
    </w:p>
    <w:tbl>
      <w:tblPr>
        <w:tblStyle w:val="8"/>
        <w:tblpPr w:leftFromText="180" w:rightFromText="180" w:vertAnchor="text" w:horzAnchor="page" w:tblpX="1525" w:tblpY="339"/>
        <w:tblOverlap w:val="never"/>
        <w:tblW w:w="81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5"/>
        <w:gridCol w:w="2265"/>
        <w:gridCol w:w="1695"/>
        <w:gridCol w:w="1680"/>
      </w:tblGrid>
      <w:tr w14:paraId="20D90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2485" w:type="dxa"/>
            <w:tcBorders>
              <w:top w:val="single" w:color="auto" w:sz="4" w:space="0"/>
            </w:tcBorders>
            <w:vAlign w:val="center"/>
          </w:tcPr>
          <w:p w14:paraId="7F51D3C1">
            <w:pPr>
              <w:rPr>
                <w:rFonts w:hint="eastAsia" w:ascii="仿宋" w:hAnsi="仿宋" w:eastAsia="仿宋" w:cs="Times New Roman"/>
                <w:b/>
              </w:rPr>
            </w:pPr>
            <w:r>
              <w:rPr>
                <w:rFonts w:hint="eastAsia" w:ascii="仿宋" w:hAnsi="仿宋" w:eastAsia="仿宋" w:cs="Times New Roman"/>
                <w:b/>
              </w:rPr>
              <w:t>项目</w:t>
            </w:r>
            <w:r>
              <w:rPr>
                <w:rFonts w:ascii="仿宋" w:hAnsi="仿宋" w:eastAsia="仿宋" w:cs="Times New Roman"/>
                <w:b/>
              </w:rPr>
              <w:t>名称</w:t>
            </w:r>
          </w:p>
        </w:tc>
        <w:tc>
          <w:tcPr>
            <w:tcW w:w="5640" w:type="dxa"/>
            <w:gridSpan w:val="3"/>
            <w:tcBorders>
              <w:top w:val="single" w:color="auto" w:sz="4" w:space="0"/>
            </w:tcBorders>
            <w:vAlign w:val="center"/>
          </w:tcPr>
          <w:p w14:paraId="2CC3E55B">
            <w:pPr>
              <w:jc w:val="both"/>
              <w:rPr>
                <w:rFonts w:hint="eastAsia" w:ascii="仿宋" w:hAnsi="仿宋" w:eastAsia="仿宋" w:cs="Times New Roman"/>
                <w:b/>
              </w:rPr>
            </w:pPr>
          </w:p>
        </w:tc>
      </w:tr>
      <w:tr w14:paraId="64AAB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2485" w:type="dxa"/>
            <w:tcBorders>
              <w:top w:val="single" w:color="auto" w:sz="4" w:space="0"/>
            </w:tcBorders>
          </w:tcPr>
          <w:p w14:paraId="7817EBB2">
            <w:pPr>
              <w:rPr>
                <w:rFonts w:hint="eastAsia" w:ascii="仿宋" w:hAnsi="仿宋" w:eastAsia="仿宋" w:cs="Times New Roman"/>
                <w:b/>
                <w:lang w:val="en-US" w:eastAsia="zh-CN"/>
              </w:rPr>
            </w:pPr>
            <w:r>
              <w:rPr>
                <w:rFonts w:hint="eastAsia" w:ascii="仿宋" w:hAnsi="仿宋" w:eastAsia="仿宋" w:cs="Times New Roman"/>
                <w:b/>
                <w:lang w:val="en-US" w:eastAsia="zh-CN"/>
              </w:rPr>
              <w:t>项目内容</w:t>
            </w:r>
          </w:p>
        </w:tc>
        <w:tc>
          <w:tcPr>
            <w:tcW w:w="2265" w:type="dxa"/>
            <w:tcBorders>
              <w:top w:val="single" w:color="auto" w:sz="4" w:space="0"/>
            </w:tcBorders>
            <w:vAlign w:val="center"/>
          </w:tcPr>
          <w:p w14:paraId="34B0984C">
            <w:pPr>
              <w:jc w:val="center"/>
              <w:rPr>
                <w:rFonts w:hint="eastAsia" w:ascii="仿宋" w:hAnsi="仿宋" w:eastAsia="仿宋" w:cs="Times New Roman"/>
                <w:b/>
              </w:rPr>
            </w:pPr>
            <w:r>
              <w:rPr>
                <w:rFonts w:hint="eastAsia" w:ascii="仿宋" w:hAnsi="仿宋" w:eastAsia="仿宋" w:cs="Times New Roman"/>
                <w:b/>
              </w:rPr>
              <w:t>每例受试者费用标准</w:t>
            </w:r>
          </w:p>
          <w:p w14:paraId="20C55C4F">
            <w:pPr>
              <w:jc w:val="center"/>
              <w:rPr>
                <w:rFonts w:ascii="仿宋" w:hAnsi="仿宋" w:eastAsia="仿宋" w:cs="Times New Roman"/>
                <w:b/>
              </w:rPr>
            </w:pPr>
            <w:r>
              <w:rPr>
                <w:rFonts w:hint="eastAsia" w:ascii="仿宋" w:hAnsi="仿宋" w:eastAsia="仿宋" w:cs="Times New Roman"/>
                <w:b/>
              </w:rPr>
              <w:t>（人民币）</w:t>
            </w:r>
          </w:p>
        </w:tc>
        <w:tc>
          <w:tcPr>
            <w:tcW w:w="1695" w:type="dxa"/>
            <w:tcBorders>
              <w:top w:val="single" w:color="auto" w:sz="4" w:space="0"/>
            </w:tcBorders>
            <w:vAlign w:val="center"/>
          </w:tcPr>
          <w:p w14:paraId="729BF5E7">
            <w:pPr>
              <w:jc w:val="center"/>
              <w:rPr>
                <w:rFonts w:ascii="仿宋" w:hAnsi="仿宋" w:eastAsia="仿宋" w:cs="Times New Roman"/>
                <w:b/>
              </w:rPr>
            </w:pPr>
            <w:r>
              <w:rPr>
                <w:rFonts w:hint="eastAsia" w:ascii="仿宋" w:hAnsi="仿宋" w:eastAsia="仿宋" w:cs="Times New Roman"/>
                <w:b/>
              </w:rPr>
              <w:t>预计受试者例数</w:t>
            </w:r>
          </w:p>
        </w:tc>
        <w:tc>
          <w:tcPr>
            <w:tcW w:w="1680" w:type="dxa"/>
            <w:tcBorders>
              <w:top w:val="single" w:color="auto" w:sz="4" w:space="0"/>
            </w:tcBorders>
            <w:vAlign w:val="center"/>
          </w:tcPr>
          <w:p w14:paraId="58FB98F0">
            <w:pPr>
              <w:jc w:val="center"/>
              <w:rPr>
                <w:rFonts w:ascii="仿宋" w:hAnsi="仿宋" w:eastAsia="仿宋" w:cs="Times New Roman"/>
                <w:b/>
              </w:rPr>
            </w:pPr>
            <w:r>
              <w:rPr>
                <w:rFonts w:hint="eastAsia" w:ascii="仿宋" w:hAnsi="仿宋" w:eastAsia="仿宋" w:cs="Times New Roman"/>
                <w:b/>
              </w:rPr>
              <w:t>小计（人民币）</w:t>
            </w:r>
          </w:p>
        </w:tc>
      </w:tr>
      <w:tr w14:paraId="548CC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5" w:type="dxa"/>
            <w:vAlign w:val="center"/>
          </w:tcPr>
          <w:p w14:paraId="77B97C6D">
            <w:pPr>
              <w:rPr>
                <w:rFonts w:ascii="仿宋" w:hAnsi="仿宋" w:eastAsia="仿宋" w:cs="Times New Roman"/>
              </w:rPr>
            </w:pPr>
            <w:r>
              <w:rPr>
                <w:rFonts w:hint="eastAsia" w:ascii="仿宋" w:hAnsi="仿宋" w:eastAsia="仿宋" w:cs="Times New Roman"/>
                <w:b/>
              </w:rPr>
              <w:t>1.研究者</w:t>
            </w:r>
            <w:r>
              <w:rPr>
                <w:rFonts w:hint="eastAsia" w:ascii="仿宋" w:hAnsi="仿宋" w:eastAsia="仿宋" w:cs="Times New Roman"/>
                <w:b/>
                <w:lang w:val="en-US" w:eastAsia="zh-CN"/>
              </w:rPr>
              <w:t>劳务费</w:t>
            </w:r>
          </w:p>
        </w:tc>
        <w:tc>
          <w:tcPr>
            <w:tcW w:w="2265" w:type="dxa"/>
          </w:tcPr>
          <w:p w14:paraId="39F73434">
            <w:pPr>
              <w:jc w:val="center"/>
              <w:rPr>
                <w:rFonts w:ascii="仿宋" w:hAnsi="仿宋" w:eastAsia="仿宋" w:cs="Times New Roman"/>
              </w:rPr>
            </w:pPr>
            <w:r>
              <w:rPr>
                <w:rFonts w:hint="eastAsia" w:ascii="仿宋" w:hAnsi="仿宋" w:eastAsia="仿宋" w:cs="Times New Roman"/>
                <w:lang w:val="en-US" w:eastAsia="zh-CN"/>
              </w:rPr>
              <w:t>XXXX</w:t>
            </w:r>
            <w:r>
              <w:rPr>
                <w:rFonts w:hint="eastAsia" w:ascii="仿宋" w:hAnsi="仿宋" w:eastAsia="仿宋" w:cs="Times New Roman"/>
              </w:rPr>
              <w:t>元</w:t>
            </w:r>
            <w:r>
              <w:rPr>
                <w:rFonts w:ascii="仿宋" w:hAnsi="仿宋" w:eastAsia="仿宋" w:cs="Times New Roman"/>
              </w:rPr>
              <w:t>/</w:t>
            </w:r>
            <w:r>
              <w:rPr>
                <w:rFonts w:hint="eastAsia" w:ascii="仿宋" w:hAnsi="仿宋" w:eastAsia="仿宋" w:cs="Times New Roman"/>
              </w:rPr>
              <w:t>例</w:t>
            </w:r>
          </w:p>
        </w:tc>
        <w:tc>
          <w:tcPr>
            <w:tcW w:w="1695" w:type="dxa"/>
          </w:tcPr>
          <w:p w14:paraId="29EA4C4F">
            <w:pPr>
              <w:jc w:val="center"/>
              <w:rPr>
                <w:rFonts w:ascii="仿宋" w:hAnsi="仿宋" w:eastAsia="仿宋" w:cs="Times New Roman"/>
              </w:rPr>
            </w:pPr>
            <w:r>
              <w:rPr>
                <w:rFonts w:hint="eastAsia" w:ascii="仿宋" w:hAnsi="仿宋" w:eastAsia="仿宋" w:cs="Times New Roman"/>
                <w:lang w:val="en-US" w:eastAsia="zh-CN"/>
              </w:rPr>
              <w:t>XX</w:t>
            </w:r>
            <w:r>
              <w:rPr>
                <w:rFonts w:hint="eastAsia" w:ascii="仿宋" w:hAnsi="仿宋" w:eastAsia="仿宋" w:cs="Times New Roman"/>
              </w:rPr>
              <w:t>例</w:t>
            </w:r>
          </w:p>
        </w:tc>
        <w:tc>
          <w:tcPr>
            <w:tcW w:w="1680" w:type="dxa"/>
          </w:tcPr>
          <w:p w14:paraId="711842EA">
            <w:pPr>
              <w:rPr>
                <w:rFonts w:ascii="仿宋" w:hAnsi="仿宋" w:eastAsia="仿宋" w:cs="Times New Roman"/>
              </w:rPr>
            </w:pPr>
          </w:p>
        </w:tc>
      </w:tr>
      <w:tr w14:paraId="5A6D1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485" w:type="dxa"/>
            <w:vAlign w:val="center"/>
          </w:tcPr>
          <w:p w14:paraId="508FEF22">
            <w:pPr>
              <w:jc w:val="both"/>
              <w:rPr>
                <w:rFonts w:hint="eastAsia" w:ascii="仿宋" w:hAnsi="仿宋" w:eastAsia="仿宋" w:cs="Times New Roman"/>
                <w:lang w:val="en-US" w:eastAsia="zh-CN"/>
              </w:rPr>
            </w:pPr>
            <w:r>
              <w:rPr>
                <w:rFonts w:hint="eastAsia" w:ascii="仿宋" w:hAnsi="仿宋" w:eastAsia="仿宋" w:cs="Times New Roman"/>
                <w:b/>
              </w:rPr>
              <w:t>2.受试者检</w:t>
            </w:r>
            <w:r>
              <w:rPr>
                <w:rFonts w:hint="eastAsia" w:ascii="仿宋" w:hAnsi="仿宋" w:eastAsia="仿宋" w:cs="Times New Roman"/>
                <w:b/>
                <w:lang w:val="en-US" w:eastAsia="zh-CN"/>
              </w:rPr>
              <w:t>验检</w:t>
            </w:r>
            <w:r>
              <w:rPr>
                <w:rFonts w:hint="eastAsia" w:ascii="仿宋" w:hAnsi="仿宋" w:eastAsia="仿宋" w:cs="Times New Roman"/>
                <w:b/>
              </w:rPr>
              <w:t>查费</w:t>
            </w:r>
          </w:p>
        </w:tc>
        <w:tc>
          <w:tcPr>
            <w:tcW w:w="2265" w:type="dxa"/>
            <w:vAlign w:val="top"/>
          </w:tcPr>
          <w:p w14:paraId="44C0AB55">
            <w:pPr>
              <w:jc w:val="center"/>
              <w:rPr>
                <w:rFonts w:ascii="仿宋" w:hAnsi="仿宋" w:eastAsia="仿宋" w:cs="Times New Roman"/>
              </w:rPr>
            </w:pPr>
            <w:r>
              <w:rPr>
                <w:rFonts w:hint="eastAsia" w:ascii="仿宋" w:hAnsi="仿宋" w:eastAsia="仿宋" w:cs="Times New Roman"/>
                <w:lang w:val="en-US" w:eastAsia="zh-CN"/>
              </w:rPr>
              <w:t>XXXX</w:t>
            </w:r>
            <w:r>
              <w:rPr>
                <w:rFonts w:hint="eastAsia" w:ascii="仿宋" w:hAnsi="仿宋" w:eastAsia="仿宋" w:cs="Times New Roman"/>
              </w:rPr>
              <w:t>元</w:t>
            </w:r>
            <w:r>
              <w:rPr>
                <w:rFonts w:ascii="仿宋" w:hAnsi="仿宋" w:eastAsia="仿宋" w:cs="Times New Roman"/>
              </w:rPr>
              <w:t>/</w:t>
            </w:r>
            <w:r>
              <w:rPr>
                <w:rFonts w:hint="eastAsia" w:ascii="仿宋" w:hAnsi="仿宋" w:eastAsia="仿宋" w:cs="Times New Roman"/>
              </w:rPr>
              <w:t>例</w:t>
            </w:r>
          </w:p>
        </w:tc>
        <w:tc>
          <w:tcPr>
            <w:tcW w:w="1695" w:type="dxa"/>
            <w:vAlign w:val="top"/>
          </w:tcPr>
          <w:p w14:paraId="1126594B">
            <w:pPr>
              <w:jc w:val="center"/>
              <w:rPr>
                <w:rFonts w:ascii="仿宋" w:hAnsi="仿宋" w:eastAsia="仿宋" w:cs="Times New Roman"/>
              </w:rPr>
            </w:pPr>
            <w:r>
              <w:rPr>
                <w:rFonts w:hint="eastAsia" w:ascii="仿宋" w:hAnsi="仿宋" w:eastAsia="仿宋" w:cs="Times New Roman"/>
                <w:lang w:val="en-US" w:eastAsia="zh-CN"/>
              </w:rPr>
              <w:t>XX</w:t>
            </w:r>
            <w:r>
              <w:rPr>
                <w:rFonts w:hint="eastAsia" w:ascii="仿宋" w:hAnsi="仿宋" w:eastAsia="仿宋" w:cs="Times New Roman"/>
              </w:rPr>
              <w:t>例</w:t>
            </w:r>
          </w:p>
        </w:tc>
        <w:tc>
          <w:tcPr>
            <w:tcW w:w="1680" w:type="dxa"/>
            <w:vAlign w:val="center"/>
          </w:tcPr>
          <w:p w14:paraId="3A7AF0D3">
            <w:pPr>
              <w:jc w:val="center"/>
              <w:rPr>
                <w:rFonts w:ascii="仿宋" w:hAnsi="仿宋" w:eastAsia="仿宋" w:cs="Times New Roman"/>
              </w:rPr>
            </w:pPr>
          </w:p>
        </w:tc>
      </w:tr>
      <w:tr w14:paraId="511D8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485" w:type="dxa"/>
          </w:tcPr>
          <w:p w14:paraId="4275588C">
            <w:pPr>
              <w:rPr>
                <w:rFonts w:ascii="仿宋" w:hAnsi="仿宋" w:eastAsia="仿宋" w:cs="Times New Roman"/>
              </w:rPr>
            </w:pPr>
            <w:r>
              <w:rPr>
                <w:rFonts w:hint="eastAsia" w:ascii="仿宋" w:hAnsi="仿宋" w:eastAsia="仿宋" w:cs="Times New Roman"/>
                <w:b/>
              </w:rPr>
              <w:t>3.受试者补偿费</w:t>
            </w:r>
          </w:p>
        </w:tc>
        <w:tc>
          <w:tcPr>
            <w:tcW w:w="2265" w:type="dxa"/>
            <w:vAlign w:val="top"/>
          </w:tcPr>
          <w:p w14:paraId="79A6E34E">
            <w:pPr>
              <w:jc w:val="center"/>
              <w:rPr>
                <w:rFonts w:ascii="仿宋" w:hAnsi="仿宋" w:eastAsia="仿宋" w:cs="Times New Roman"/>
              </w:rPr>
            </w:pPr>
            <w:r>
              <w:rPr>
                <w:rFonts w:hint="eastAsia" w:ascii="仿宋" w:hAnsi="仿宋" w:eastAsia="仿宋" w:cs="Times New Roman"/>
                <w:lang w:val="en-US" w:eastAsia="zh-CN"/>
              </w:rPr>
              <w:t>XXXX</w:t>
            </w:r>
            <w:r>
              <w:rPr>
                <w:rFonts w:hint="eastAsia" w:ascii="仿宋" w:hAnsi="仿宋" w:eastAsia="仿宋" w:cs="Times New Roman"/>
              </w:rPr>
              <w:t>元</w:t>
            </w:r>
            <w:r>
              <w:rPr>
                <w:rFonts w:ascii="仿宋" w:hAnsi="仿宋" w:eastAsia="仿宋" w:cs="Times New Roman"/>
              </w:rPr>
              <w:t>/</w:t>
            </w:r>
            <w:r>
              <w:rPr>
                <w:rFonts w:hint="eastAsia" w:ascii="仿宋" w:hAnsi="仿宋" w:eastAsia="仿宋" w:cs="Times New Roman"/>
              </w:rPr>
              <w:t>例</w:t>
            </w:r>
          </w:p>
        </w:tc>
        <w:tc>
          <w:tcPr>
            <w:tcW w:w="1695" w:type="dxa"/>
            <w:vAlign w:val="top"/>
          </w:tcPr>
          <w:p w14:paraId="48331F87">
            <w:pPr>
              <w:jc w:val="center"/>
              <w:rPr>
                <w:rFonts w:ascii="仿宋" w:hAnsi="仿宋" w:eastAsia="仿宋" w:cs="Times New Roman"/>
              </w:rPr>
            </w:pPr>
            <w:r>
              <w:rPr>
                <w:rFonts w:hint="eastAsia" w:ascii="仿宋" w:hAnsi="仿宋" w:eastAsia="仿宋" w:cs="Times New Roman"/>
                <w:lang w:val="en-US" w:eastAsia="zh-CN"/>
              </w:rPr>
              <w:t>XX</w:t>
            </w:r>
            <w:r>
              <w:rPr>
                <w:rFonts w:hint="eastAsia" w:ascii="仿宋" w:hAnsi="仿宋" w:eastAsia="仿宋" w:cs="Times New Roman"/>
              </w:rPr>
              <w:t>例</w:t>
            </w:r>
          </w:p>
        </w:tc>
        <w:tc>
          <w:tcPr>
            <w:tcW w:w="1680" w:type="dxa"/>
          </w:tcPr>
          <w:p w14:paraId="23BD0D8D">
            <w:pPr>
              <w:rPr>
                <w:rFonts w:ascii="仿宋" w:hAnsi="仿宋" w:eastAsia="仿宋" w:cs="Times New Roman"/>
              </w:rPr>
            </w:pPr>
          </w:p>
        </w:tc>
      </w:tr>
      <w:tr w14:paraId="33E2F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17D9444C">
            <w:pPr>
              <w:rPr>
                <w:rFonts w:hint="eastAsia" w:ascii="仿宋" w:hAnsi="仿宋" w:eastAsia="仿宋" w:cs="Times New Roman"/>
                <w:lang w:val="en-US" w:eastAsia="zh-CN"/>
              </w:rPr>
            </w:pPr>
            <w:r>
              <w:rPr>
                <w:rFonts w:hint="eastAsia" w:ascii="仿宋" w:hAnsi="仿宋" w:eastAsia="仿宋" w:cs="Times New Roman"/>
                <w:b/>
              </w:rPr>
              <w:t>4.</w:t>
            </w:r>
            <w:r>
              <w:rPr>
                <w:rFonts w:hint="eastAsia" w:ascii="仿宋" w:hAnsi="仿宋" w:eastAsia="仿宋" w:cs="Times New Roman"/>
                <w:b/>
                <w:lang w:val="en-US" w:eastAsia="zh-CN"/>
              </w:rPr>
              <w:t>PI</w:t>
            </w:r>
            <w:r>
              <w:rPr>
                <w:rFonts w:hint="eastAsia" w:ascii="仿宋" w:hAnsi="仿宋" w:eastAsia="仿宋" w:cs="Times New Roman"/>
                <w:b/>
              </w:rPr>
              <w:t>牵头费</w:t>
            </w:r>
          </w:p>
        </w:tc>
        <w:tc>
          <w:tcPr>
            <w:tcW w:w="1680" w:type="dxa"/>
          </w:tcPr>
          <w:p w14:paraId="6D1DE4A2">
            <w:pPr>
              <w:rPr>
                <w:rFonts w:hint="eastAsia" w:ascii="仿宋" w:hAnsi="仿宋" w:eastAsia="仿宋" w:cs="Times New Roman"/>
                <w:b/>
              </w:rPr>
            </w:pPr>
          </w:p>
        </w:tc>
      </w:tr>
      <w:tr w14:paraId="214E9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top"/>
          </w:tcPr>
          <w:p w14:paraId="3059690A">
            <w:pPr>
              <w:rPr>
                <w:rFonts w:hint="eastAsia" w:ascii="仿宋" w:hAnsi="仿宋" w:eastAsia="仿宋" w:cs="Times New Roman"/>
                <w:lang w:val="en-US" w:eastAsia="zh-CN"/>
              </w:rPr>
            </w:pPr>
            <w:r>
              <w:rPr>
                <w:rFonts w:hint="eastAsia" w:ascii="仿宋" w:hAnsi="仿宋" w:eastAsia="仿宋" w:cs="Times New Roman"/>
                <w:b/>
                <w:color w:val="auto"/>
                <w:lang w:val="en-US" w:eastAsia="zh-CN"/>
              </w:rPr>
              <w:t>5.机构质控费</w:t>
            </w:r>
          </w:p>
        </w:tc>
        <w:tc>
          <w:tcPr>
            <w:tcW w:w="1680" w:type="dxa"/>
            <w:vAlign w:val="top"/>
          </w:tcPr>
          <w:p w14:paraId="18C66267">
            <w:pPr>
              <w:rPr>
                <w:rFonts w:hint="eastAsia" w:ascii="仿宋" w:hAnsi="仿宋" w:eastAsia="仿宋" w:cs="Times New Roman"/>
                <w:b/>
                <w:color w:val="auto"/>
                <w:lang w:val="en-US" w:eastAsia="zh-CN"/>
              </w:rPr>
            </w:pPr>
          </w:p>
        </w:tc>
      </w:tr>
      <w:tr w14:paraId="0F337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top"/>
          </w:tcPr>
          <w:p w14:paraId="54F45682">
            <w:pPr>
              <w:rPr>
                <w:rFonts w:hint="eastAsia" w:ascii="仿宋" w:hAnsi="仿宋" w:eastAsia="仿宋" w:cs="Times New Roman"/>
                <w:lang w:val="en-US" w:eastAsia="zh-CN"/>
              </w:rPr>
            </w:pPr>
            <w:r>
              <w:rPr>
                <w:rFonts w:hint="eastAsia" w:ascii="仿宋" w:hAnsi="仿宋" w:eastAsia="仿宋" w:cs="Times New Roman"/>
                <w:b/>
                <w:color w:val="auto"/>
                <w:lang w:val="en-US" w:eastAsia="zh-CN"/>
              </w:rPr>
              <w:t>6.</w:t>
            </w:r>
            <w:r>
              <w:rPr>
                <w:rFonts w:hint="eastAsia" w:ascii="仿宋" w:hAnsi="仿宋" w:eastAsia="仿宋" w:cs="Times New Roman"/>
                <w:b/>
                <w:color w:val="auto"/>
              </w:rPr>
              <w:t>医院</w:t>
            </w:r>
            <w:r>
              <w:rPr>
                <w:rFonts w:ascii="仿宋" w:hAnsi="仿宋" w:eastAsia="仿宋" w:cs="Times New Roman"/>
                <w:b/>
                <w:color w:val="auto"/>
              </w:rPr>
              <w:t>管理费</w:t>
            </w:r>
          </w:p>
        </w:tc>
        <w:tc>
          <w:tcPr>
            <w:tcW w:w="1680" w:type="dxa"/>
            <w:vAlign w:val="top"/>
          </w:tcPr>
          <w:p w14:paraId="5024D755">
            <w:pPr>
              <w:rPr>
                <w:rFonts w:hint="eastAsia" w:ascii="仿宋" w:hAnsi="仿宋" w:eastAsia="仿宋" w:cs="Times New Roman"/>
                <w:b/>
                <w:color w:val="auto"/>
                <w:lang w:val="en-US" w:eastAsia="zh-CN"/>
              </w:rPr>
            </w:pPr>
          </w:p>
        </w:tc>
      </w:tr>
      <w:tr w14:paraId="3300C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top"/>
          </w:tcPr>
          <w:p w14:paraId="7BA41864">
            <w:pPr>
              <w:rPr>
                <w:rFonts w:hint="eastAsia" w:ascii="仿宋" w:hAnsi="仿宋" w:eastAsia="仿宋" w:cs="Times New Roman"/>
                <w:lang w:val="en-US" w:eastAsia="zh-CN"/>
              </w:rPr>
            </w:pPr>
            <w:r>
              <w:rPr>
                <w:rFonts w:hint="eastAsia" w:ascii="仿宋" w:hAnsi="仿宋" w:eastAsia="仿宋" w:cs="Times New Roman"/>
                <w:b/>
                <w:color w:val="auto"/>
                <w:lang w:val="en-US" w:eastAsia="zh-CN"/>
              </w:rPr>
              <w:t>7.CRC管理费</w:t>
            </w:r>
          </w:p>
        </w:tc>
        <w:tc>
          <w:tcPr>
            <w:tcW w:w="1680" w:type="dxa"/>
            <w:vAlign w:val="top"/>
          </w:tcPr>
          <w:p w14:paraId="68CB0F3E">
            <w:pPr>
              <w:rPr>
                <w:rFonts w:hint="eastAsia" w:ascii="仿宋" w:hAnsi="仿宋" w:eastAsia="仿宋" w:cs="Times New Roman"/>
                <w:b/>
                <w:color w:val="auto"/>
                <w:lang w:val="en-US" w:eastAsia="zh-CN"/>
              </w:rPr>
            </w:pPr>
          </w:p>
        </w:tc>
      </w:tr>
      <w:tr w14:paraId="030EA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5" w:type="dxa"/>
          </w:tcPr>
          <w:p w14:paraId="6D286DF5">
            <w:pPr>
              <w:rPr>
                <w:rFonts w:hint="eastAsia" w:ascii="仿宋" w:hAnsi="仿宋" w:eastAsia="仿宋" w:cs="Times New Roman"/>
                <w:lang w:val="en-US" w:eastAsia="zh-CN"/>
              </w:rPr>
            </w:pPr>
            <w:r>
              <w:rPr>
                <w:rFonts w:hint="eastAsia" w:ascii="仿宋" w:hAnsi="仿宋" w:eastAsia="仿宋" w:cs="Times New Roman"/>
                <w:b/>
                <w:color w:val="auto"/>
                <w:lang w:val="en-US" w:eastAsia="zh-CN"/>
              </w:rPr>
              <w:t>8</w:t>
            </w:r>
            <w:r>
              <w:rPr>
                <w:rFonts w:hint="eastAsia" w:ascii="仿宋" w:hAnsi="仿宋" w:eastAsia="仿宋" w:cs="Times New Roman"/>
                <w:b/>
                <w:color w:val="auto"/>
              </w:rPr>
              <w:t>.</w:t>
            </w:r>
            <w:r>
              <w:rPr>
                <w:rFonts w:hint="eastAsia" w:ascii="仿宋" w:hAnsi="仿宋" w:eastAsia="仿宋" w:cs="Times New Roman"/>
                <w:b/>
                <w:color w:val="auto"/>
                <w:lang w:val="en-US" w:eastAsia="zh-CN"/>
              </w:rPr>
              <w:t>药物管理费</w:t>
            </w:r>
          </w:p>
        </w:tc>
        <w:tc>
          <w:tcPr>
            <w:tcW w:w="2265" w:type="dxa"/>
            <w:vAlign w:val="center"/>
          </w:tcPr>
          <w:p w14:paraId="2950514F">
            <w:pPr>
              <w:jc w:val="center"/>
              <w:rPr>
                <w:rFonts w:hint="default" w:ascii="仿宋" w:hAnsi="仿宋" w:eastAsia="仿宋" w:cs="Times New Roman"/>
                <w:b w:val="0"/>
                <w:bCs/>
                <w:color w:val="auto"/>
                <w:lang w:val="en-US" w:eastAsia="zh-CN"/>
              </w:rPr>
            </w:pPr>
            <w:r>
              <w:rPr>
                <w:rFonts w:hint="eastAsia" w:ascii="仿宋" w:hAnsi="仿宋" w:eastAsia="仿宋" w:cs="Times New Roman"/>
                <w:b w:val="0"/>
                <w:bCs/>
                <w:color w:val="auto"/>
                <w:lang w:val="en-US" w:eastAsia="zh-CN"/>
              </w:rPr>
              <w:t>基础费用+XX元/月</w:t>
            </w:r>
          </w:p>
        </w:tc>
        <w:tc>
          <w:tcPr>
            <w:tcW w:w="1695" w:type="dxa"/>
            <w:vAlign w:val="center"/>
          </w:tcPr>
          <w:p w14:paraId="1023829A">
            <w:pPr>
              <w:jc w:val="center"/>
              <w:rPr>
                <w:rFonts w:hint="default" w:ascii="仿宋" w:hAnsi="仿宋" w:eastAsia="仿宋" w:cs="Times New Roman"/>
                <w:b w:val="0"/>
                <w:bCs/>
                <w:color w:val="auto"/>
                <w:lang w:val="en-US" w:eastAsia="zh-CN"/>
              </w:rPr>
            </w:pPr>
            <w:r>
              <w:rPr>
                <w:rFonts w:hint="eastAsia" w:ascii="仿宋" w:hAnsi="仿宋" w:eastAsia="仿宋" w:cs="Times New Roman"/>
                <w:b w:val="0"/>
                <w:bCs/>
                <w:color w:val="auto"/>
                <w:lang w:val="en-US" w:eastAsia="zh-CN"/>
              </w:rPr>
              <w:t>XX月</w:t>
            </w:r>
          </w:p>
        </w:tc>
        <w:tc>
          <w:tcPr>
            <w:tcW w:w="1680" w:type="dxa"/>
          </w:tcPr>
          <w:p w14:paraId="134D32AA">
            <w:pPr>
              <w:rPr>
                <w:rFonts w:hint="eastAsia" w:ascii="仿宋" w:hAnsi="仿宋" w:eastAsia="仿宋" w:cs="Times New Roman"/>
                <w:b/>
                <w:color w:val="auto"/>
                <w:lang w:val="en-US" w:eastAsia="zh-CN"/>
              </w:rPr>
            </w:pPr>
          </w:p>
        </w:tc>
      </w:tr>
      <w:tr w14:paraId="25DE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5" w:type="dxa"/>
          </w:tcPr>
          <w:p w14:paraId="54F5E1C6">
            <w:pPr>
              <w:rPr>
                <w:rFonts w:hint="default" w:ascii="仿宋" w:hAnsi="仿宋" w:eastAsia="仿宋" w:cs="Times New Roman"/>
                <w:b/>
                <w:color w:val="auto"/>
                <w:lang w:val="en-US" w:eastAsia="zh-CN"/>
              </w:rPr>
            </w:pPr>
            <w:r>
              <w:rPr>
                <w:rFonts w:hint="eastAsia" w:ascii="仿宋" w:hAnsi="仿宋" w:eastAsia="仿宋" w:cs="Times New Roman"/>
                <w:b/>
                <w:lang w:val="en-US" w:eastAsia="zh-CN"/>
              </w:rPr>
              <w:t>9</w:t>
            </w:r>
            <w:r>
              <w:rPr>
                <w:rFonts w:hint="eastAsia" w:ascii="仿宋" w:hAnsi="仿宋" w:eastAsia="仿宋" w:cs="Times New Roman"/>
                <w:b/>
              </w:rPr>
              <w:t>.档案</w:t>
            </w:r>
            <w:r>
              <w:rPr>
                <w:rFonts w:ascii="仿宋" w:hAnsi="仿宋" w:eastAsia="仿宋" w:cs="Times New Roman"/>
                <w:b/>
              </w:rPr>
              <w:t>保管费</w:t>
            </w:r>
          </w:p>
        </w:tc>
        <w:tc>
          <w:tcPr>
            <w:tcW w:w="2265" w:type="dxa"/>
            <w:vAlign w:val="center"/>
          </w:tcPr>
          <w:p w14:paraId="1EB35212">
            <w:pPr>
              <w:jc w:val="center"/>
              <w:rPr>
                <w:rFonts w:hint="default" w:ascii="仿宋" w:hAnsi="仿宋" w:eastAsia="仿宋" w:cs="Times New Roman"/>
                <w:bCs/>
                <w:color w:val="auto"/>
                <w:lang w:val="en-US" w:eastAsia="zh-CN"/>
              </w:rPr>
            </w:pPr>
            <w:r>
              <w:rPr>
                <w:rFonts w:hint="eastAsia" w:ascii="仿宋" w:hAnsi="仿宋" w:eastAsia="仿宋" w:cs="Times New Roman"/>
                <w:bCs/>
                <w:color w:val="auto"/>
                <w:lang w:val="en-US" w:eastAsia="zh-CN"/>
              </w:rPr>
              <w:t>2500元/年</w:t>
            </w:r>
          </w:p>
        </w:tc>
        <w:tc>
          <w:tcPr>
            <w:tcW w:w="1695" w:type="dxa"/>
            <w:vAlign w:val="center"/>
          </w:tcPr>
          <w:p w14:paraId="1C727B97">
            <w:pPr>
              <w:jc w:val="center"/>
              <w:rPr>
                <w:rFonts w:hint="default" w:ascii="仿宋" w:hAnsi="仿宋" w:eastAsia="仿宋" w:cs="Times New Roman"/>
                <w:bCs/>
                <w:color w:val="auto"/>
                <w:lang w:val="en-US" w:eastAsia="zh-CN"/>
              </w:rPr>
            </w:pPr>
            <w:r>
              <w:rPr>
                <w:rFonts w:hint="eastAsia" w:ascii="仿宋" w:hAnsi="仿宋" w:eastAsia="仿宋" w:cs="Times New Roman"/>
                <w:bCs/>
                <w:color w:val="auto"/>
                <w:lang w:val="en-US" w:eastAsia="zh-CN"/>
              </w:rPr>
              <w:t>XX年</w:t>
            </w:r>
          </w:p>
        </w:tc>
        <w:tc>
          <w:tcPr>
            <w:tcW w:w="1680" w:type="dxa"/>
          </w:tcPr>
          <w:p w14:paraId="4BB11E3C">
            <w:pPr>
              <w:rPr>
                <w:rFonts w:hint="default" w:ascii="仿宋" w:hAnsi="仿宋" w:eastAsia="仿宋" w:cs="Times New Roman"/>
                <w:color w:val="auto"/>
                <w:lang w:val="en-US" w:eastAsia="zh-CN"/>
              </w:rPr>
            </w:pPr>
          </w:p>
        </w:tc>
      </w:tr>
      <w:tr w14:paraId="5673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5" w:type="dxa"/>
          </w:tcPr>
          <w:p w14:paraId="2493F4F9">
            <w:pPr>
              <w:rPr>
                <w:rFonts w:hint="default" w:ascii="仿宋" w:hAnsi="仿宋" w:eastAsia="仿宋" w:cs="Times New Roman"/>
                <w:b/>
                <w:color w:val="auto"/>
                <w:lang w:val="en-US" w:eastAsia="zh-CN"/>
              </w:rPr>
            </w:pPr>
            <w:r>
              <w:rPr>
                <w:rFonts w:hint="eastAsia" w:ascii="仿宋" w:hAnsi="仿宋" w:eastAsia="仿宋" w:cs="Times New Roman"/>
                <w:b/>
                <w:color w:val="auto"/>
                <w:lang w:val="en-US" w:eastAsia="zh-CN"/>
              </w:rPr>
              <w:t>10.其他</w:t>
            </w:r>
          </w:p>
        </w:tc>
        <w:tc>
          <w:tcPr>
            <w:tcW w:w="5640" w:type="dxa"/>
            <w:gridSpan w:val="3"/>
          </w:tcPr>
          <w:p w14:paraId="4852E898">
            <w:pPr>
              <w:rPr>
                <w:rFonts w:ascii="仿宋" w:hAnsi="仿宋" w:eastAsia="仿宋" w:cs="Times New Roman"/>
                <w:color w:val="auto"/>
              </w:rPr>
            </w:pPr>
          </w:p>
        </w:tc>
      </w:tr>
      <w:tr w14:paraId="79630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center"/>
          </w:tcPr>
          <w:p w14:paraId="69FC436C">
            <w:pPr>
              <w:ind w:firstLine="0" w:firstLineChars="0"/>
              <w:jc w:val="right"/>
              <w:rPr>
                <w:rFonts w:hint="eastAsia" w:ascii="仿宋" w:hAnsi="仿宋" w:eastAsia="仿宋" w:cs="Times New Roman"/>
                <w:b/>
                <w:color w:val="auto"/>
              </w:rPr>
            </w:pPr>
            <w:r>
              <w:rPr>
                <w:rFonts w:hint="eastAsia" w:ascii="仿宋" w:hAnsi="仿宋" w:eastAsia="仿宋" w:cs="Times New Roman"/>
                <w:b/>
                <w:color w:val="auto"/>
                <w:lang w:val="en-US" w:eastAsia="zh-CN"/>
              </w:rPr>
              <w:t>合计金额</w:t>
            </w:r>
            <w:r>
              <w:rPr>
                <w:rFonts w:hint="eastAsia" w:ascii="仿宋" w:hAnsi="仿宋" w:eastAsia="仿宋" w:cs="Times New Roman"/>
                <w:b/>
                <w:color w:val="auto"/>
              </w:rPr>
              <w:t>（不含税）</w:t>
            </w:r>
          </w:p>
        </w:tc>
        <w:tc>
          <w:tcPr>
            <w:tcW w:w="1680" w:type="dxa"/>
          </w:tcPr>
          <w:p w14:paraId="394A96AF">
            <w:pPr>
              <w:rPr>
                <w:rFonts w:ascii="仿宋" w:hAnsi="仿宋" w:eastAsia="仿宋" w:cs="Times New Roman"/>
                <w:color w:val="auto"/>
              </w:rPr>
            </w:pPr>
          </w:p>
        </w:tc>
      </w:tr>
      <w:tr w14:paraId="4FF4E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center"/>
          </w:tcPr>
          <w:p w14:paraId="0AC79A84">
            <w:pPr>
              <w:ind w:firstLine="0" w:firstLineChars="0"/>
              <w:jc w:val="right"/>
              <w:rPr>
                <w:rFonts w:hint="default" w:ascii="仿宋" w:hAnsi="仿宋" w:eastAsia="仿宋" w:cs="Times New Roman"/>
                <w:b/>
                <w:color w:val="auto"/>
                <w:lang w:val="en-US" w:eastAsia="zh-CN"/>
              </w:rPr>
            </w:pPr>
            <w:r>
              <w:rPr>
                <w:rFonts w:hint="eastAsia" w:ascii="仿宋" w:hAnsi="仿宋" w:eastAsia="仿宋" w:cs="Times New Roman"/>
                <w:b/>
                <w:color w:val="auto"/>
                <w:lang w:val="en-US" w:eastAsia="zh-CN"/>
              </w:rPr>
              <w:t>税费（6%）</w:t>
            </w:r>
          </w:p>
        </w:tc>
        <w:tc>
          <w:tcPr>
            <w:tcW w:w="1680" w:type="dxa"/>
          </w:tcPr>
          <w:p w14:paraId="321B82D0">
            <w:pPr>
              <w:rPr>
                <w:rFonts w:ascii="仿宋" w:hAnsi="仿宋" w:eastAsia="仿宋" w:cs="Times New Roman"/>
                <w:color w:val="auto"/>
              </w:rPr>
            </w:pPr>
          </w:p>
        </w:tc>
      </w:tr>
      <w:tr w14:paraId="4CE3C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5BE91B41">
            <w:pPr>
              <w:ind w:firstLine="0" w:firstLineChars="0"/>
              <w:jc w:val="right"/>
              <w:rPr>
                <w:rFonts w:hint="eastAsia" w:ascii="仿宋" w:hAnsi="仿宋" w:eastAsia="仿宋" w:cs="Times New Roman"/>
                <w:b/>
                <w:color w:val="auto"/>
              </w:rPr>
            </w:pPr>
            <w:r>
              <w:rPr>
                <w:rFonts w:hint="eastAsia" w:ascii="仿宋" w:hAnsi="仿宋" w:eastAsia="仿宋" w:cs="Times New Roman"/>
                <w:b/>
                <w:color w:val="auto"/>
                <w:lang w:val="en-US" w:eastAsia="zh-CN"/>
              </w:rPr>
              <w:t>总计金额</w:t>
            </w:r>
            <w:r>
              <w:rPr>
                <w:rFonts w:hint="eastAsia" w:ascii="仿宋" w:hAnsi="仿宋" w:eastAsia="仿宋" w:cs="Times New Roman"/>
                <w:b/>
                <w:color w:val="auto"/>
              </w:rPr>
              <w:t>（含税）</w:t>
            </w:r>
          </w:p>
        </w:tc>
        <w:tc>
          <w:tcPr>
            <w:tcW w:w="1680" w:type="dxa"/>
          </w:tcPr>
          <w:p w14:paraId="4968E2DF">
            <w:pPr>
              <w:rPr>
                <w:rFonts w:ascii="仿宋" w:hAnsi="仿宋" w:eastAsia="仿宋" w:cs="Times New Roman"/>
                <w:color w:val="auto"/>
              </w:rPr>
            </w:pPr>
          </w:p>
        </w:tc>
      </w:tr>
      <w:tr w14:paraId="24189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2601E5FE">
            <w:pPr>
              <w:ind w:firstLine="0" w:firstLineChars="0"/>
              <w:jc w:val="right"/>
              <w:rPr>
                <w:rFonts w:hint="default" w:ascii="仿宋" w:hAnsi="仿宋" w:eastAsia="仿宋" w:cs="Times New Roman"/>
                <w:b/>
                <w:color w:val="auto"/>
                <w:lang w:val="en-US" w:eastAsia="zh-CN"/>
              </w:rPr>
            </w:pPr>
            <w:r>
              <w:rPr>
                <w:rFonts w:hint="eastAsia" w:ascii="仿宋" w:hAnsi="仿宋" w:eastAsia="仿宋" w:cs="Times New Roman"/>
                <w:b/>
                <w:color w:val="auto"/>
                <w:lang w:val="en-US" w:eastAsia="zh-CN"/>
              </w:rPr>
              <w:t>立项审查费（5000）及其税费合计</w:t>
            </w:r>
          </w:p>
        </w:tc>
        <w:tc>
          <w:tcPr>
            <w:tcW w:w="1680" w:type="dxa"/>
          </w:tcPr>
          <w:p w14:paraId="4997B072">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5300（已支付）</w:t>
            </w:r>
          </w:p>
        </w:tc>
      </w:tr>
      <w:tr w14:paraId="38B47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6A6C27F3">
            <w:pPr>
              <w:ind w:firstLine="0" w:firstLineChars="0"/>
              <w:jc w:val="right"/>
              <w:rPr>
                <w:rFonts w:hint="eastAsia" w:ascii="仿宋" w:hAnsi="仿宋" w:eastAsia="仿宋" w:cs="Times New Roman"/>
                <w:b/>
                <w:color w:val="auto"/>
                <w:lang w:val="en-US" w:eastAsia="zh-CN"/>
              </w:rPr>
            </w:pPr>
            <w:r>
              <w:rPr>
                <w:rFonts w:hint="eastAsia" w:ascii="仿宋" w:hAnsi="仿宋" w:eastAsia="仿宋" w:cs="Times New Roman"/>
                <w:b/>
                <w:color w:val="auto"/>
                <w:lang w:val="en-US" w:eastAsia="zh-CN"/>
              </w:rPr>
              <w:t>伦理委员会审查费（5000）及其税费合计</w:t>
            </w:r>
          </w:p>
        </w:tc>
        <w:tc>
          <w:tcPr>
            <w:tcW w:w="1680" w:type="dxa"/>
          </w:tcPr>
          <w:p w14:paraId="739C0DED">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5300（已支付）</w:t>
            </w:r>
          </w:p>
        </w:tc>
      </w:tr>
      <w:tr w14:paraId="4C054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05F8BFD4">
            <w:pPr>
              <w:ind w:firstLine="0" w:firstLineChars="0"/>
              <w:jc w:val="right"/>
              <w:rPr>
                <w:rFonts w:hint="eastAsia" w:ascii="仿宋" w:hAnsi="仿宋" w:eastAsia="仿宋" w:cs="Times New Roman"/>
                <w:b/>
                <w:color w:val="auto"/>
                <w:lang w:val="en-US" w:eastAsia="zh-CN"/>
              </w:rPr>
            </w:pPr>
            <w:r>
              <w:rPr>
                <w:rFonts w:hint="eastAsia" w:eastAsia="仿宋"/>
                <w:b/>
              </w:rPr>
              <w:t>项目总额（含税）</w:t>
            </w:r>
          </w:p>
        </w:tc>
        <w:tc>
          <w:tcPr>
            <w:tcW w:w="1680" w:type="dxa"/>
          </w:tcPr>
          <w:p w14:paraId="14DA79DC">
            <w:pPr>
              <w:rPr>
                <w:rFonts w:hint="eastAsia" w:ascii="仿宋" w:hAnsi="仿宋" w:eastAsia="仿宋" w:cs="Times New Roman"/>
                <w:color w:val="auto"/>
                <w:lang w:val="en-US" w:eastAsia="zh-CN"/>
              </w:rPr>
            </w:pPr>
          </w:p>
        </w:tc>
      </w:tr>
      <w:tr w14:paraId="02E41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8125" w:type="dxa"/>
            <w:gridSpan w:val="4"/>
          </w:tcPr>
          <w:p w14:paraId="50E9CE0A">
            <w:pPr>
              <w:rPr>
                <w:rFonts w:ascii="仿宋" w:hAnsi="仿宋" w:eastAsia="仿宋" w:cs="Times New Roman"/>
                <w:b/>
                <w:color w:val="auto"/>
              </w:rPr>
            </w:pPr>
            <w:r>
              <w:rPr>
                <w:rFonts w:hint="eastAsia" w:ascii="仿宋" w:hAnsi="仿宋" w:eastAsia="仿宋" w:cs="Times New Roman"/>
                <w:b/>
                <w:color w:val="auto"/>
              </w:rPr>
              <w:t>备注：</w:t>
            </w:r>
          </w:p>
          <w:p w14:paraId="4E8EF41E">
            <w:pPr>
              <w:rPr>
                <w:rFonts w:hint="eastAsia" w:ascii="仿宋" w:hAnsi="仿宋" w:eastAsia="仿宋" w:cs="Times New Roman"/>
                <w:color w:val="auto"/>
                <w:lang w:val="en-US" w:eastAsia="zh-CN"/>
              </w:rPr>
            </w:pPr>
            <w:r>
              <w:rPr>
                <w:rFonts w:hint="eastAsia" w:ascii="仿宋" w:hAnsi="仿宋" w:eastAsia="仿宋" w:cs="Times New Roman"/>
                <w:color w:val="auto"/>
              </w:rPr>
              <w:t>1.</w:t>
            </w:r>
            <w:r>
              <w:rPr>
                <w:rFonts w:hint="eastAsia" w:ascii="仿宋" w:hAnsi="仿宋" w:eastAsia="仿宋" w:cs="Times New Roman"/>
                <w:color w:val="auto"/>
                <w:lang w:val="en-US" w:eastAsia="zh-CN"/>
              </w:rPr>
              <w:t>研究者劳务费明细见附件三；受试者检验检查费明细见附件四；受试者补偿费明细见附件五。</w:t>
            </w:r>
          </w:p>
          <w:p w14:paraId="726333FF">
            <w:pPr>
              <w:rPr>
                <w:rFonts w:hint="eastAsia" w:ascii="仿宋" w:hAnsi="仿宋" w:eastAsia="仿宋" w:cs="Times New Roman"/>
                <w:color w:val="auto"/>
              </w:rPr>
            </w:pPr>
            <w:r>
              <w:rPr>
                <w:rFonts w:hint="eastAsia" w:ascii="仿宋" w:hAnsi="仿宋" w:eastAsia="仿宋" w:cs="Times New Roman"/>
                <w:color w:val="auto"/>
                <w:lang w:val="en-US" w:eastAsia="zh-CN"/>
              </w:rPr>
              <w:t>2.</w:t>
            </w:r>
            <w:r>
              <w:rPr>
                <w:rFonts w:hint="eastAsia" w:ascii="仿宋" w:hAnsi="仿宋" w:eastAsia="仿宋" w:cs="Times New Roman"/>
                <w:color w:val="auto"/>
              </w:rPr>
              <w:t>我院为组长单位时收取牵头费，费用总额与PI约定。</w:t>
            </w:r>
          </w:p>
          <w:p w14:paraId="0B0B33AC">
            <w:pPr>
              <w:rPr>
                <w:rFonts w:hint="eastAsia" w:ascii="仿宋" w:hAnsi="仿宋" w:eastAsia="仿宋" w:cs="Times New Roman"/>
                <w:color w:val="auto"/>
                <w:lang w:eastAsia="zh-CN"/>
              </w:rPr>
            </w:pPr>
            <w:r>
              <w:rPr>
                <w:rFonts w:hint="eastAsia" w:ascii="仿宋" w:hAnsi="仿宋" w:eastAsia="仿宋" w:cs="Times New Roman"/>
                <w:color w:val="auto"/>
                <w:lang w:val="en-US" w:eastAsia="zh-CN"/>
              </w:rPr>
              <w:t>3.机构质控费为</w:t>
            </w:r>
            <w:r>
              <w:rPr>
                <w:rFonts w:hint="eastAsia" w:ascii="仿宋" w:hAnsi="仿宋" w:eastAsia="仿宋" w:cs="Times New Roman"/>
                <w:color w:val="auto"/>
              </w:rPr>
              <w:t>（</w:t>
            </w:r>
            <w:r>
              <w:rPr>
                <w:rFonts w:ascii="仿宋" w:hAnsi="仿宋" w:eastAsia="仿宋" w:cs="Times New Roman"/>
                <w:color w:val="auto"/>
              </w:rPr>
              <w:t>1+2）</w:t>
            </w:r>
            <w:r>
              <w:rPr>
                <w:rFonts w:hint="eastAsia" w:ascii="仿宋" w:hAnsi="仿宋" w:eastAsia="仿宋" w:cs="Times New Roman"/>
                <w:color w:val="auto"/>
              </w:rPr>
              <w:t>×</w:t>
            </w:r>
            <w:r>
              <w:rPr>
                <w:rFonts w:hint="eastAsia" w:ascii="仿宋" w:hAnsi="仿宋" w:eastAsia="仿宋" w:cs="Times New Roman"/>
                <w:color w:val="auto"/>
                <w:lang w:val="en-US" w:eastAsia="zh-CN"/>
              </w:rPr>
              <w:t>5</w:t>
            </w:r>
            <w:r>
              <w:rPr>
                <w:rFonts w:hint="eastAsia" w:ascii="仿宋" w:hAnsi="仿宋" w:eastAsia="仿宋" w:cs="Times New Roman"/>
                <w:color w:val="auto"/>
              </w:rPr>
              <w:t>%</w:t>
            </w:r>
            <w:r>
              <w:rPr>
                <w:rFonts w:hint="eastAsia" w:ascii="仿宋" w:hAnsi="仿宋" w:eastAsia="仿宋" w:cs="Times New Roman"/>
                <w:color w:val="auto"/>
                <w:lang w:eastAsia="zh-CN"/>
              </w:rPr>
              <w:t>，</w:t>
            </w:r>
            <w:r>
              <w:rPr>
                <w:rFonts w:hint="eastAsia" w:ascii="仿宋" w:hAnsi="仿宋" w:eastAsia="仿宋" w:cs="Times New Roman"/>
                <w:color w:val="auto"/>
                <w:lang w:val="en-US" w:eastAsia="zh-CN"/>
              </w:rPr>
              <w:t>按实际发生进行结算，结算时若低于5000元，则按5000元（不含税）收取</w:t>
            </w:r>
            <w:r>
              <w:rPr>
                <w:rFonts w:hint="eastAsia" w:ascii="仿宋" w:hAnsi="仿宋" w:eastAsia="仿宋" w:cs="Times New Roman"/>
                <w:color w:val="auto"/>
                <w:lang w:eastAsia="zh-CN"/>
              </w:rPr>
              <w:t>。</w:t>
            </w:r>
          </w:p>
          <w:p w14:paraId="0BE1AACE">
            <w:pPr>
              <w:rPr>
                <w:rFonts w:hint="eastAsia" w:ascii="仿宋" w:hAnsi="仿宋" w:eastAsia="仿宋" w:cs="Times New Roman"/>
                <w:color w:val="auto"/>
                <w:lang w:eastAsia="zh-CN"/>
              </w:rPr>
            </w:pPr>
            <w:r>
              <w:rPr>
                <w:rFonts w:hint="eastAsia" w:ascii="仿宋" w:hAnsi="仿宋" w:eastAsia="仿宋" w:cs="Times New Roman"/>
                <w:color w:val="auto"/>
                <w:lang w:val="en-US" w:eastAsia="zh-CN"/>
              </w:rPr>
              <w:t>4.</w:t>
            </w:r>
            <w:r>
              <w:rPr>
                <w:rFonts w:hint="eastAsia" w:ascii="仿宋" w:hAnsi="仿宋" w:eastAsia="仿宋" w:cs="Times New Roman"/>
                <w:color w:val="auto"/>
              </w:rPr>
              <w:t>医院管理费计算方法为（</w:t>
            </w:r>
            <w:r>
              <w:rPr>
                <w:rFonts w:ascii="仿宋" w:hAnsi="仿宋" w:eastAsia="仿宋" w:cs="Times New Roman"/>
                <w:color w:val="auto"/>
              </w:rPr>
              <w:t>1+2）</w:t>
            </w:r>
            <w:r>
              <w:rPr>
                <w:rFonts w:hint="eastAsia" w:ascii="仿宋" w:hAnsi="仿宋" w:eastAsia="仿宋" w:cs="Times New Roman"/>
                <w:color w:val="auto"/>
              </w:rPr>
              <w:t>×</w:t>
            </w:r>
            <w:r>
              <w:rPr>
                <w:rFonts w:hint="eastAsia" w:ascii="仿宋" w:hAnsi="仿宋" w:eastAsia="仿宋" w:cs="Times New Roman"/>
                <w:color w:val="auto"/>
                <w:lang w:val="en-US" w:eastAsia="zh-CN"/>
              </w:rPr>
              <w:t>15</w:t>
            </w:r>
            <w:r>
              <w:rPr>
                <w:rFonts w:hint="eastAsia" w:ascii="仿宋" w:hAnsi="仿宋" w:eastAsia="仿宋" w:cs="Times New Roman"/>
                <w:color w:val="auto"/>
              </w:rPr>
              <w:t>%</w:t>
            </w:r>
            <w:r>
              <w:rPr>
                <w:rFonts w:hint="eastAsia" w:ascii="仿宋" w:hAnsi="仿宋" w:eastAsia="仿宋" w:cs="Times New Roman"/>
                <w:color w:val="auto"/>
                <w:lang w:eastAsia="zh-CN"/>
              </w:rPr>
              <w:t>，</w:t>
            </w:r>
            <w:r>
              <w:rPr>
                <w:rFonts w:hint="eastAsia" w:ascii="仿宋" w:hAnsi="仿宋" w:eastAsia="仿宋" w:cs="Times New Roman"/>
                <w:color w:val="auto"/>
                <w:lang w:val="en-US" w:eastAsia="zh-CN"/>
              </w:rPr>
              <w:t>按实际发生进行结算，结算时若低于10000元，则按10000元（不含税）收取。</w:t>
            </w:r>
          </w:p>
          <w:p w14:paraId="61F1222A">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5.CRC管理费为SMO协议总费用的5%（SMO协议总费用请以列表形式呈现，作为附件）。</w:t>
            </w:r>
          </w:p>
          <w:p w14:paraId="64124A8C">
            <w:pPr>
              <w:rPr>
                <w:rFonts w:hint="eastAsia" w:ascii="仿宋" w:hAnsi="仿宋" w:eastAsia="仿宋" w:cs="Times New Roman"/>
                <w:color w:val="auto"/>
                <w:lang w:val="en-US" w:eastAsia="zh-CN"/>
              </w:rPr>
            </w:pPr>
            <w:r>
              <w:rPr>
                <w:rFonts w:hint="eastAsia" w:ascii="仿宋" w:hAnsi="仿宋" w:eastAsia="仿宋" w:cs="Times New Roman"/>
                <w:color w:val="auto"/>
                <w:lang w:val="en-US" w:eastAsia="zh-CN"/>
              </w:rPr>
              <w:t>6.药物管理费基数1000-2000元/项目， 按照药品存放时间加收200-300元/月，具体费用按药品的种类数量、储存要求等协商定价。</w:t>
            </w:r>
          </w:p>
          <w:p w14:paraId="4C5F63B1">
            <w:pPr>
              <w:rPr>
                <w:rFonts w:hint="eastAsia" w:ascii="仿宋" w:hAnsi="仿宋" w:eastAsia="仿宋" w:cs="Times New Roman"/>
                <w:color w:val="auto"/>
                <w:lang w:val="en-US" w:eastAsia="zh-CN"/>
              </w:rPr>
            </w:pPr>
            <w:r>
              <w:rPr>
                <w:rFonts w:hint="eastAsia"/>
                <w:lang w:val="en-US" w:eastAsia="zh-CN"/>
              </w:rPr>
              <w:t>7.</w:t>
            </w:r>
            <w:r>
              <w:rPr>
                <w:rFonts w:hint="eastAsia" w:ascii="仿宋" w:hAnsi="仿宋" w:eastAsia="仿宋" w:cs="Times New Roman"/>
                <w:color w:val="auto"/>
                <w:lang w:val="en-US" w:eastAsia="zh-CN"/>
              </w:rPr>
              <w:t>档案保管费临床试验结束后5年内免费，需逾期保管，按照2500元/年收费，缴费时间最迟可与尾款付款时间一致。</w:t>
            </w:r>
          </w:p>
          <w:p w14:paraId="042D9DDF">
            <w:pPr>
              <w:ind w:left="0" w:firstLine="0" w:firstLineChars="0"/>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8.</w:t>
            </w:r>
            <w:r>
              <w:rPr>
                <w:rFonts w:hint="eastAsia" w:ascii="仿宋" w:hAnsi="仿宋" w:eastAsia="仿宋" w:cs="Times New Roman"/>
                <w:color w:val="auto"/>
              </w:rPr>
              <w:t>税费计算方法为净值总额×</w:t>
            </w:r>
            <w:r>
              <w:rPr>
                <w:rFonts w:hint="eastAsia" w:ascii="仿宋" w:hAnsi="仿宋" w:eastAsia="仿宋" w:cs="Times New Roman"/>
                <w:color w:val="auto"/>
                <w:lang w:val="en-US" w:eastAsia="zh-CN"/>
              </w:rPr>
              <w:t>6</w:t>
            </w:r>
            <w:r>
              <w:rPr>
                <w:rFonts w:hint="eastAsia" w:ascii="仿宋" w:hAnsi="仿宋" w:eastAsia="仿宋" w:cs="Times New Roman"/>
                <w:color w:val="auto"/>
              </w:rPr>
              <w:t>%</w:t>
            </w:r>
            <w:r>
              <w:rPr>
                <w:rFonts w:hint="eastAsia" w:ascii="仿宋" w:hAnsi="仿宋" w:eastAsia="仿宋" w:cs="Times New Roman"/>
                <w:color w:val="auto"/>
                <w:lang w:eastAsia="zh-CN"/>
              </w:rPr>
              <w:t>。</w:t>
            </w:r>
          </w:p>
          <w:p w14:paraId="4582056F">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9.合计金额</w:t>
            </w:r>
            <w:r>
              <w:rPr>
                <w:rFonts w:hint="eastAsia" w:ascii="仿宋" w:hAnsi="仿宋" w:eastAsia="仿宋" w:cs="Times New Roman"/>
                <w:color w:val="auto"/>
              </w:rPr>
              <w:t>计算方法为</w:t>
            </w:r>
            <w:r>
              <w:rPr>
                <w:rFonts w:hint="eastAsia" w:ascii="仿宋" w:hAnsi="仿宋" w:eastAsia="仿宋" w:cs="Times New Roman"/>
                <w:color w:val="auto"/>
                <w:lang w:eastAsia="zh-CN"/>
              </w:rPr>
              <w:t>（</w:t>
            </w:r>
            <w:r>
              <w:rPr>
                <w:rFonts w:hint="eastAsia" w:ascii="仿宋" w:hAnsi="仿宋" w:eastAsia="仿宋" w:cs="Times New Roman"/>
                <w:color w:val="auto"/>
              </w:rPr>
              <w:t>1+2+3+4+5+6</w:t>
            </w:r>
            <w:r>
              <w:rPr>
                <w:rFonts w:hint="eastAsia" w:ascii="仿宋" w:hAnsi="仿宋" w:eastAsia="仿宋" w:cs="Times New Roman"/>
                <w:color w:val="auto"/>
                <w:lang w:val="en-US" w:eastAsia="zh-CN"/>
              </w:rPr>
              <w:t>+7+8+9+10</w:t>
            </w:r>
            <w:r>
              <w:rPr>
                <w:rFonts w:hint="eastAsia" w:ascii="仿宋" w:hAnsi="仿宋" w:eastAsia="仿宋" w:cs="Times New Roman"/>
                <w:color w:val="auto"/>
                <w:lang w:eastAsia="zh-CN"/>
              </w:rPr>
              <w:t>）</w:t>
            </w:r>
            <w:r>
              <w:rPr>
                <w:rFonts w:hint="eastAsia" w:ascii="仿宋" w:hAnsi="仿宋" w:eastAsia="仿宋" w:cs="Times New Roman"/>
                <w:color w:val="auto"/>
                <w:lang w:val="en-US" w:eastAsia="zh-CN"/>
              </w:rPr>
              <w:t>之和；总计金额=合计金额+税费（</w:t>
            </w:r>
            <w:r>
              <w:rPr>
                <w:rFonts w:hint="eastAsia" w:ascii="仿宋" w:hAnsi="仿宋" w:eastAsia="仿宋" w:cs="Times New Roman"/>
                <w:color w:val="auto"/>
              </w:rPr>
              <w:t>所有涉及费用请归类填入，</w:t>
            </w:r>
            <w:r>
              <w:rPr>
                <w:rFonts w:ascii="仿宋" w:hAnsi="仿宋" w:eastAsia="仿宋" w:cs="Times New Roman"/>
                <w:color w:val="auto"/>
              </w:rPr>
              <w:t>表格未涉及的费用</w:t>
            </w:r>
            <w:r>
              <w:rPr>
                <w:rFonts w:hint="eastAsia" w:ascii="仿宋" w:hAnsi="仿宋" w:eastAsia="仿宋" w:cs="Times New Roman"/>
                <w:color w:val="auto"/>
              </w:rPr>
              <w:t>如</w:t>
            </w:r>
            <w:r>
              <w:rPr>
                <w:rFonts w:ascii="仿宋" w:hAnsi="仿宋" w:eastAsia="仿宋" w:cs="Times New Roman"/>
                <w:color w:val="auto"/>
              </w:rPr>
              <w:t>试验需要请自行增加单元格</w:t>
            </w:r>
            <w:r>
              <w:rPr>
                <w:rFonts w:hint="eastAsia" w:ascii="仿宋" w:hAnsi="仿宋" w:eastAsia="仿宋" w:cs="Times New Roman"/>
                <w:color w:val="auto"/>
              </w:rPr>
              <w:t>列入</w:t>
            </w:r>
            <w:r>
              <w:rPr>
                <w:rFonts w:hint="eastAsia" w:ascii="仿宋" w:hAnsi="仿宋" w:eastAsia="仿宋" w:cs="Times New Roman"/>
                <w:color w:val="auto"/>
                <w:lang w:val="en-US" w:eastAsia="zh-CN"/>
              </w:rPr>
              <w:t>）。</w:t>
            </w:r>
            <w:r>
              <w:rPr>
                <w:rFonts w:hint="eastAsia" w:ascii="仿宋" w:hAnsi="仿宋" w:eastAsia="仿宋" w:cs="Times New Roman"/>
                <w:color w:val="FF0000"/>
              </w:rPr>
              <w:t>所有计算金额请精确到分</w:t>
            </w:r>
            <w:r>
              <w:rPr>
                <w:rFonts w:hint="eastAsia" w:ascii="仿宋" w:hAnsi="仿宋" w:eastAsia="仿宋" w:cs="Times New Roman"/>
                <w:color w:val="auto"/>
              </w:rPr>
              <w:t>。</w:t>
            </w:r>
          </w:p>
          <w:p w14:paraId="42DDA590">
            <w:pPr>
              <w:rPr>
                <w:rFonts w:hint="eastAsia" w:ascii="仿宋" w:hAnsi="仿宋" w:eastAsia="仿宋" w:cs="Times New Roman"/>
                <w:color w:val="auto"/>
                <w:lang w:val="en-US" w:eastAsia="zh-CN"/>
              </w:rPr>
            </w:pPr>
            <w:r>
              <w:rPr>
                <w:rFonts w:hint="eastAsia" w:ascii="仿宋" w:hAnsi="仿宋" w:eastAsia="仿宋" w:cs="Times New Roman"/>
                <w:color w:val="auto"/>
                <w:lang w:val="en-US" w:eastAsia="zh-CN"/>
              </w:rPr>
              <w:t>10.筛选失败病例费用，入组后脱落及剔除病例费用按照实际产生费用结算支付。</w:t>
            </w:r>
          </w:p>
          <w:p w14:paraId="179B17B1">
            <w:pPr>
              <w:rPr>
                <w:rFonts w:hint="eastAsia" w:ascii="仿宋" w:hAnsi="仿宋" w:eastAsia="仿宋" w:cs="Times New Roman"/>
                <w:color w:val="auto"/>
                <w:lang w:val="en-US" w:eastAsia="zh-CN"/>
              </w:rPr>
            </w:pPr>
            <w:r>
              <w:rPr>
                <w:rFonts w:hint="eastAsia" w:ascii="仿宋" w:hAnsi="仿宋" w:eastAsia="仿宋" w:cs="Times New Roman"/>
                <w:color w:val="auto"/>
                <w:lang w:val="en-US" w:eastAsia="zh-CN"/>
              </w:rPr>
              <w:t>11.如试验提前终止，需退还部分经费，其中立项费、伦理委员会审查费、已开具发票的发票税费不予退款，其他费用按实际完成病例数结算。</w:t>
            </w:r>
          </w:p>
          <w:p w14:paraId="7D5A3D26">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12.</w:t>
            </w:r>
            <w:r>
              <w:rPr>
                <w:rFonts w:hint="eastAsia" w:ascii="仿宋" w:hAnsi="仿宋" w:eastAsia="仿宋" w:cs="Times New Roman"/>
                <w:color w:val="auto"/>
              </w:rPr>
              <w:t>表格</w:t>
            </w:r>
            <w:r>
              <w:rPr>
                <w:rFonts w:ascii="仿宋" w:hAnsi="仿宋" w:eastAsia="仿宋" w:cs="Times New Roman"/>
                <w:color w:val="auto"/>
              </w:rPr>
              <w:t>仅供参考，</w:t>
            </w:r>
            <w:r>
              <w:rPr>
                <w:rFonts w:hint="eastAsia" w:ascii="仿宋" w:hAnsi="仿宋" w:eastAsia="仿宋" w:cs="Times New Roman"/>
                <w:color w:val="auto"/>
                <w:lang w:val="en-US" w:eastAsia="zh-CN"/>
              </w:rPr>
              <w:t>按照项目具体列支，</w:t>
            </w:r>
            <w:r>
              <w:rPr>
                <w:rFonts w:ascii="仿宋" w:hAnsi="仿宋" w:eastAsia="仿宋" w:cs="Times New Roman"/>
                <w:color w:val="auto"/>
              </w:rPr>
              <w:t>公司自行提交表格格式，</w:t>
            </w:r>
            <w:r>
              <w:rPr>
                <w:rFonts w:hint="eastAsia" w:ascii="仿宋" w:hAnsi="仿宋" w:eastAsia="仿宋" w:cs="Times New Roman"/>
                <w:color w:val="auto"/>
              </w:rPr>
              <w:t>包含</w:t>
            </w:r>
            <w:r>
              <w:rPr>
                <w:rFonts w:ascii="仿宋" w:hAnsi="仿宋" w:eastAsia="仿宋" w:cs="Times New Roman"/>
                <w:color w:val="auto"/>
              </w:rPr>
              <w:t>上述内容</w:t>
            </w:r>
            <w:r>
              <w:rPr>
                <w:rFonts w:hint="eastAsia" w:ascii="仿宋" w:hAnsi="仿宋" w:eastAsia="仿宋" w:cs="Times New Roman"/>
                <w:color w:val="auto"/>
              </w:rPr>
              <w:t>即可</w:t>
            </w:r>
            <w:r>
              <w:rPr>
                <w:rFonts w:ascii="仿宋" w:hAnsi="仿宋" w:eastAsia="仿宋" w:cs="Times New Roman"/>
                <w:color w:val="auto"/>
              </w:rPr>
              <w:t>。</w:t>
            </w:r>
          </w:p>
        </w:tc>
      </w:tr>
    </w:tbl>
    <w:p w14:paraId="7C0813D2">
      <w:pPr>
        <w:jc w:val="both"/>
        <w:rPr>
          <w:rFonts w:hint="eastAsia"/>
          <w:b/>
          <w:bCs/>
          <w:sz w:val="24"/>
          <w:szCs w:val="24"/>
          <w:lang w:val="en-US" w:eastAsia="zh-CN"/>
        </w:rPr>
      </w:pPr>
    </w:p>
    <w:p w14:paraId="03087356">
      <w:pPr>
        <w:jc w:val="center"/>
        <w:rPr>
          <w:rFonts w:hint="eastAsia"/>
          <w:b/>
          <w:bCs/>
          <w:sz w:val="24"/>
          <w:szCs w:val="24"/>
          <w:lang w:val="en-US" w:eastAsia="zh-CN"/>
        </w:rPr>
      </w:pPr>
    </w:p>
    <w:p w14:paraId="5BBA1A53">
      <w:pPr>
        <w:jc w:val="center"/>
        <w:rPr>
          <w:rFonts w:hint="eastAsia"/>
          <w:b/>
          <w:bCs/>
          <w:sz w:val="24"/>
          <w:szCs w:val="24"/>
          <w:lang w:val="en-US" w:eastAsia="zh-CN"/>
        </w:rPr>
      </w:pPr>
    </w:p>
    <w:p w14:paraId="2E27FC35">
      <w:pPr>
        <w:jc w:val="center"/>
        <w:rPr>
          <w:rFonts w:hint="eastAsia"/>
          <w:b/>
          <w:bCs/>
          <w:sz w:val="24"/>
          <w:szCs w:val="24"/>
          <w:lang w:val="en-US" w:eastAsia="zh-CN"/>
        </w:rPr>
      </w:pPr>
    </w:p>
    <w:p w14:paraId="3D1C4120">
      <w:pPr>
        <w:jc w:val="center"/>
        <w:rPr>
          <w:rFonts w:hint="eastAsia"/>
          <w:b/>
          <w:bCs/>
          <w:sz w:val="24"/>
          <w:szCs w:val="24"/>
          <w:lang w:val="en-US" w:eastAsia="zh-CN"/>
        </w:rPr>
      </w:pPr>
    </w:p>
    <w:p w14:paraId="01CB418D">
      <w:pPr>
        <w:jc w:val="center"/>
        <w:rPr>
          <w:rFonts w:hint="eastAsia"/>
          <w:b/>
          <w:bCs/>
          <w:sz w:val="24"/>
          <w:szCs w:val="24"/>
          <w:lang w:val="en-US" w:eastAsia="zh-CN"/>
        </w:rPr>
      </w:pPr>
    </w:p>
    <w:p w14:paraId="5E7A8B66">
      <w:pPr>
        <w:jc w:val="center"/>
        <w:rPr>
          <w:rFonts w:hint="eastAsia"/>
          <w:b/>
          <w:bCs/>
          <w:sz w:val="24"/>
          <w:szCs w:val="24"/>
          <w:lang w:val="en-US" w:eastAsia="zh-CN"/>
        </w:rPr>
      </w:pPr>
    </w:p>
    <w:p w14:paraId="5BDE2CFF">
      <w:pPr>
        <w:jc w:val="center"/>
        <w:rPr>
          <w:rFonts w:hint="eastAsia"/>
          <w:b/>
          <w:bCs/>
          <w:sz w:val="24"/>
          <w:szCs w:val="24"/>
          <w:lang w:val="en-US" w:eastAsia="zh-CN"/>
        </w:rPr>
      </w:pPr>
    </w:p>
    <w:p w14:paraId="374EAD97">
      <w:pPr>
        <w:jc w:val="center"/>
        <w:rPr>
          <w:rFonts w:hint="eastAsia"/>
          <w:b/>
          <w:bCs/>
          <w:sz w:val="24"/>
          <w:szCs w:val="24"/>
          <w:lang w:val="en-US" w:eastAsia="zh-CN"/>
        </w:rPr>
      </w:pPr>
    </w:p>
    <w:p w14:paraId="566741B9">
      <w:pPr>
        <w:jc w:val="center"/>
        <w:rPr>
          <w:rFonts w:hint="eastAsia"/>
          <w:b/>
          <w:bCs/>
          <w:sz w:val="24"/>
          <w:szCs w:val="24"/>
          <w:lang w:val="en-US" w:eastAsia="zh-CN"/>
        </w:rPr>
      </w:pPr>
    </w:p>
    <w:p w14:paraId="2196F778">
      <w:pPr>
        <w:jc w:val="center"/>
        <w:rPr>
          <w:rFonts w:hint="eastAsia"/>
          <w:b/>
          <w:bCs/>
          <w:sz w:val="24"/>
          <w:szCs w:val="24"/>
          <w:lang w:val="en-US" w:eastAsia="zh-CN"/>
        </w:rPr>
      </w:pPr>
    </w:p>
    <w:p w14:paraId="05B6A331">
      <w:pPr>
        <w:jc w:val="center"/>
        <w:rPr>
          <w:rFonts w:hint="eastAsia"/>
          <w:b/>
          <w:bCs/>
          <w:sz w:val="24"/>
          <w:szCs w:val="24"/>
          <w:lang w:val="en-US" w:eastAsia="zh-CN"/>
        </w:rPr>
      </w:pPr>
    </w:p>
    <w:p w14:paraId="77F1E008">
      <w:pPr>
        <w:jc w:val="center"/>
        <w:rPr>
          <w:rFonts w:hint="eastAsia"/>
          <w:b/>
          <w:bCs/>
          <w:sz w:val="24"/>
          <w:szCs w:val="24"/>
          <w:lang w:val="en-US" w:eastAsia="zh-CN"/>
        </w:rPr>
      </w:pPr>
    </w:p>
    <w:p w14:paraId="6AB1F20C">
      <w:pPr>
        <w:jc w:val="center"/>
        <w:rPr>
          <w:rFonts w:hint="eastAsia"/>
          <w:b/>
          <w:bCs/>
          <w:sz w:val="24"/>
          <w:szCs w:val="24"/>
          <w:lang w:val="en-US" w:eastAsia="zh-CN"/>
        </w:rPr>
      </w:pPr>
    </w:p>
    <w:p w14:paraId="6EF4AF03">
      <w:pPr>
        <w:jc w:val="center"/>
        <w:rPr>
          <w:rFonts w:hint="eastAsia"/>
          <w:b/>
          <w:bCs/>
          <w:sz w:val="24"/>
          <w:szCs w:val="24"/>
          <w:lang w:val="en-US" w:eastAsia="zh-CN"/>
        </w:rPr>
      </w:pPr>
    </w:p>
    <w:p w14:paraId="7E2263CC">
      <w:pPr>
        <w:jc w:val="center"/>
        <w:rPr>
          <w:rFonts w:hint="eastAsia"/>
          <w:b/>
          <w:bCs/>
          <w:sz w:val="24"/>
          <w:szCs w:val="24"/>
          <w:lang w:val="en-US" w:eastAsia="zh-CN"/>
        </w:rPr>
      </w:pPr>
    </w:p>
    <w:p w14:paraId="35D89385">
      <w:pPr>
        <w:jc w:val="center"/>
        <w:rPr>
          <w:rFonts w:hint="eastAsia"/>
          <w:b/>
          <w:bCs/>
          <w:sz w:val="24"/>
          <w:szCs w:val="24"/>
          <w:lang w:val="en-US" w:eastAsia="zh-CN"/>
        </w:rPr>
      </w:pPr>
    </w:p>
    <w:p w14:paraId="6C0F98C1">
      <w:pPr>
        <w:jc w:val="center"/>
        <w:rPr>
          <w:rFonts w:hint="eastAsia"/>
          <w:b/>
          <w:bCs/>
          <w:sz w:val="24"/>
          <w:szCs w:val="24"/>
          <w:lang w:val="en-US" w:eastAsia="zh-CN"/>
        </w:rPr>
      </w:pPr>
    </w:p>
    <w:p w14:paraId="323B59BE">
      <w:pPr>
        <w:jc w:val="center"/>
        <w:rPr>
          <w:rFonts w:hint="eastAsia"/>
          <w:b/>
          <w:bCs/>
          <w:sz w:val="24"/>
          <w:szCs w:val="24"/>
          <w:lang w:val="en-US" w:eastAsia="zh-CN"/>
        </w:rPr>
      </w:pPr>
    </w:p>
    <w:p w14:paraId="0A64D3FC">
      <w:pPr>
        <w:jc w:val="center"/>
        <w:rPr>
          <w:rFonts w:hint="eastAsia"/>
          <w:b/>
          <w:bCs/>
          <w:sz w:val="24"/>
          <w:szCs w:val="24"/>
          <w:lang w:val="en-US" w:eastAsia="zh-CN"/>
        </w:rPr>
      </w:pPr>
    </w:p>
    <w:p w14:paraId="5D667C82">
      <w:pPr>
        <w:jc w:val="center"/>
        <w:rPr>
          <w:rFonts w:hint="eastAsia"/>
          <w:b/>
          <w:bCs/>
          <w:sz w:val="24"/>
          <w:szCs w:val="24"/>
          <w:lang w:val="en-US" w:eastAsia="zh-CN"/>
        </w:rPr>
      </w:pPr>
    </w:p>
    <w:p w14:paraId="28EDA283">
      <w:pPr>
        <w:jc w:val="center"/>
        <w:rPr>
          <w:rFonts w:hint="eastAsia"/>
          <w:b/>
          <w:bCs/>
          <w:sz w:val="24"/>
          <w:szCs w:val="24"/>
          <w:lang w:val="en-US" w:eastAsia="zh-CN"/>
        </w:rPr>
        <w:sectPr>
          <w:pgSz w:w="11906" w:h="16838"/>
          <w:pgMar w:top="1440" w:right="1800" w:bottom="1440" w:left="1800" w:header="851" w:footer="992" w:gutter="0"/>
          <w:pgNumType w:fmt="decimal"/>
          <w:cols w:space="425" w:num="1"/>
          <w:docGrid w:type="lines" w:linePitch="312" w:charSpace="0"/>
        </w:sectPr>
      </w:pPr>
    </w:p>
    <w:p w14:paraId="187F8F0F">
      <w:pPr>
        <w:jc w:val="center"/>
        <w:rPr>
          <w:rFonts w:hint="eastAsia"/>
          <w:b/>
          <w:bCs/>
          <w:sz w:val="24"/>
          <w:szCs w:val="24"/>
          <w:lang w:val="en-US" w:eastAsia="zh-CN"/>
        </w:rPr>
      </w:pPr>
      <w:r>
        <w:rPr>
          <w:rFonts w:hint="eastAsia"/>
          <w:b/>
          <w:bCs/>
          <w:sz w:val="24"/>
          <w:szCs w:val="24"/>
          <w:lang w:val="en-US" w:eastAsia="zh-CN"/>
        </w:rPr>
        <w:t>附件三 研究者劳务费用明细表（单位：元）</w:t>
      </w:r>
    </w:p>
    <w:p w14:paraId="0C63FDEB">
      <w:pPr>
        <w:jc w:val="center"/>
        <w:rPr>
          <w:rFonts w:hint="eastAsia"/>
          <w:b/>
          <w:bCs/>
          <w:sz w:val="24"/>
          <w:szCs w:val="24"/>
          <w:lang w:val="en-US" w:eastAsia="zh-CN"/>
        </w:rPr>
      </w:pPr>
    </w:p>
    <w:tbl>
      <w:tblPr>
        <w:tblStyle w:val="8"/>
        <w:tblW w:w="13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705"/>
        <w:gridCol w:w="941"/>
        <w:gridCol w:w="1118"/>
        <w:gridCol w:w="1773"/>
        <w:gridCol w:w="1500"/>
        <w:gridCol w:w="1227"/>
        <w:gridCol w:w="1459"/>
        <w:gridCol w:w="1350"/>
        <w:gridCol w:w="1146"/>
      </w:tblGrid>
      <w:tr w14:paraId="2EB88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2696" w:type="dxa"/>
            <w:gridSpan w:val="2"/>
            <mc:AlternateContent>
              <mc:Choice Requires="wpsCustomData">
                <wpsCustomData:diagonals>
                  <wpsCustomData:diagonal from="10000" to="30000">
                    <wpsCustomData:border w:val="single" w:color="auto" w:sz="4" w:space="0"/>
                  </wpsCustomData:diagonal>
                </wpsCustomData:diagonals>
              </mc:Choice>
            </mc:AlternateContent>
          </w:tcPr>
          <w:p w14:paraId="41F9116B">
            <w:pPr>
              <w:snapToGrid w:val="0"/>
              <w:spacing w:line="240" w:lineRule="auto"/>
              <w:jc w:val="center"/>
              <w:rPr>
                <w:rFonts w:hint="eastAsia" w:ascii="仿宋" w:hAnsi="仿宋" w:eastAsia="仿宋" w:cs="仿宋"/>
                <w:b/>
                <w:bCs/>
                <w:sz w:val="21"/>
                <w:szCs w:val="21"/>
                <w:vertAlign w:val="baseline"/>
                <w:lang w:val="en-US" w:eastAsia="zh-CN"/>
              </w:rPr>
            </w:pPr>
          </w:p>
          <w:p w14:paraId="2E4859E7">
            <w:pPr>
              <w:snapToGrid w:val="0"/>
              <w:spacing w:line="240" w:lineRule="auto"/>
              <w:jc w:val="center"/>
              <mc:AlternateContent>
                <mc:Choice Requires="wpsCustomData">
                  <wpsCustomData:diagonalParaType/>
                </mc:Choice>
              </mc:AlternateContent>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项目内容</w:t>
            </w:r>
          </w:p>
          <w:p w14:paraId="2B526F13">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w:t>
            </w:r>
          </w:p>
        </w:tc>
        <w:tc>
          <w:tcPr>
            <w:tcW w:w="941" w:type="dxa"/>
            <w:vAlign w:val="center"/>
          </w:tcPr>
          <w:p w14:paraId="1782A908">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单价（元）</w:t>
            </w:r>
          </w:p>
        </w:tc>
        <w:tc>
          <w:tcPr>
            <w:tcW w:w="1118" w:type="dxa"/>
            <w:vAlign w:val="center"/>
          </w:tcPr>
          <w:p w14:paraId="583E5F16">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访视V0</w:t>
            </w:r>
          </w:p>
        </w:tc>
        <w:tc>
          <w:tcPr>
            <w:tcW w:w="1773" w:type="dxa"/>
            <w:vAlign w:val="center"/>
          </w:tcPr>
          <w:p w14:paraId="70FF86FB">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访视V1</w:t>
            </w:r>
          </w:p>
        </w:tc>
        <w:tc>
          <w:tcPr>
            <w:tcW w:w="1500" w:type="dxa"/>
            <w:vAlign w:val="center"/>
          </w:tcPr>
          <w:p w14:paraId="765FD582">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访视V2</w:t>
            </w:r>
          </w:p>
        </w:tc>
        <w:tc>
          <w:tcPr>
            <w:tcW w:w="1227" w:type="dxa"/>
            <w:vAlign w:val="center"/>
          </w:tcPr>
          <w:p w14:paraId="3313BED0">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访视V3</w:t>
            </w:r>
          </w:p>
        </w:tc>
        <w:tc>
          <w:tcPr>
            <w:tcW w:w="1459" w:type="dxa"/>
            <w:vAlign w:val="center"/>
          </w:tcPr>
          <w:p w14:paraId="7BA67B1A">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访视Vn</w:t>
            </w:r>
          </w:p>
        </w:tc>
        <w:tc>
          <w:tcPr>
            <w:tcW w:w="1350" w:type="dxa"/>
            <w:vAlign w:val="center"/>
          </w:tcPr>
          <w:p w14:paraId="2C8F033C">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随访期</w:t>
            </w:r>
          </w:p>
        </w:tc>
        <w:tc>
          <w:tcPr>
            <w:tcW w:w="1146" w:type="dxa"/>
            <w:vAlign w:val="center"/>
          </w:tcPr>
          <w:p w14:paraId="7A0FF290">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小计（元）</w:t>
            </w:r>
          </w:p>
        </w:tc>
      </w:tr>
      <w:tr w14:paraId="74330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restart"/>
            <w:vAlign w:val="center"/>
          </w:tcPr>
          <w:p w14:paraId="7096C0CF">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研究者观察与评估费用</w:t>
            </w:r>
          </w:p>
        </w:tc>
        <w:tc>
          <w:tcPr>
            <w:tcW w:w="1705" w:type="dxa"/>
            <w:vAlign w:val="top"/>
          </w:tcPr>
          <w:p w14:paraId="22EF3C11">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知情同意</w:t>
            </w:r>
          </w:p>
        </w:tc>
        <w:tc>
          <w:tcPr>
            <w:tcW w:w="941" w:type="dxa"/>
          </w:tcPr>
          <w:p w14:paraId="66725D0E">
            <w:pPr>
              <w:jc w:val="center"/>
              <w:rPr>
                <w:rFonts w:hint="eastAsia" w:ascii="仿宋" w:hAnsi="仿宋" w:eastAsia="仿宋" w:cs="仿宋"/>
                <w:b w:val="0"/>
                <w:bCs w:val="0"/>
                <w:sz w:val="21"/>
                <w:szCs w:val="21"/>
                <w:vertAlign w:val="baseline"/>
                <w:lang w:val="en-US" w:eastAsia="zh-CN"/>
              </w:rPr>
            </w:pPr>
          </w:p>
        </w:tc>
        <w:tc>
          <w:tcPr>
            <w:tcW w:w="1118" w:type="dxa"/>
          </w:tcPr>
          <w:p w14:paraId="5FF745CF">
            <w:pPr>
              <w:jc w:val="center"/>
              <w:rPr>
                <w:rFonts w:hint="eastAsia" w:ascii="仿宋" w:hAnsi="仿宋" w:eastAsia="仿宋" w:cs="仿宋"/>
                <w:b w:val="0"/>
                <w:bCs w:val="0"/>
                <w:sz w:val="21"/>
                <w:szCs w:val="21"/>
                <w:vertAlign w:val="baseline"/>
                <w:lang w:val="en-US" w:eastAsia="zh-CN"/>
              </w:rPr>
            </w:pPr>
          </w:p>
        </w:tc>
        <w:tc>
          <w:tcPr>
            <w:tcW w:w="1773" w:type="dxa"/>
            <w:vAlign w:val="top"/>
          </w:tcPr>
          <w:p w14:paraId="74A1AC86">
            <w:pPr>
              <w:jc w:val="center"/>
              <w:rPr>
                <w:rFonts w:hint="eastAsia" w:ascii="仿宋" w:hAnsi="仿宋" w:eastAsia="仿宋" w:cs="仿宋"/>
                <w:b w:val="0"/>
                <w:bCs w:val="0"/>
                <w:sz w:val="21"/>
                <w:szCs w:val="21"/>
                <w:vertAlign w:val="baseline"/>
                <w:lang w:val="en-US" w:eastAsia="zh-CN"/>
              </w:rPr>
            </w:pPr>
          </w:p>
        </w:tc>
        <w:tc>
          <w:tcPr>
            <w:tcW w:w="1500" w:type="dxa"/>
          </w:tcPr>
          <w:p w14:paraId="6C93412B">
            <w:pPr>
              <w:jc w:val="center"/>
              <w:rPr>
                <w:rFonts w:hint="eastAsia" w:ascii="仿宋" w:hAnsi="仿宋" w:eastAsia="仿宋" w:cs="仿宋"/>
                <w:b w:val="0"/>
                <w:bCs w:val="0"/>
                <w:sz w:val="21"/>
                <w:szCs w:val="21"/>
                <w:vertAlign w:val="baseline"/>
                <w:lang w:val="en-US" w:eastAsia="zh-CN"/>
              </w:rPr>
            </w:pPr>
          </w:p>
        </w:tc>
        <w:tc>
          <w:tcPr>
            <w:tcW w:w="1227" w:type="dxa"/>
          </w:tcPr>
          <w:p w14:paraId="6A90CE02">
            <w:pPr>
              <w:jc w:val="center"/>
              <w:rPr>
                <w:rFonts w:hint="eastAsia" w:ascii="仿宋" w:hAnsi="仿宋" w:eastAsia="仿宋" w:cs="仿宋"/>
                <w:b w:val="0"/>
                <w:bCs w:val="0"/>
                <w:sz w:val="21"/>
                <w:szCs w:val="21"/>
                <w:vertAlign w:val="baseline"/>
                <w:lang w:val="en-US" w:eastAsia="zh-CN"/>
              </w:rPr>
            </w:pPr>
          </w:p>
        </w:tc>
        <w:tc>
          <w:tcPr>
            <w:tcW w:w="1459" w:type="dxa"/>
          </w:tcPr>
          <w:p w14:paraId="533E39EE">
            <w:pPr>
              <w:jc w:val="center"/>
              <w:rPr>
                <w:rFonts w:hint="eastAsia" w:ascii="仿宋" w:hAnsi="仿宋" w:eastAsia="仿宋" w:cs="仿宋"/>
                <w:b w:val="0"/>
                <w:bCs w:val="0"/>
                <w:sz w:val="21"/>
                <w:szCs w:val="21"/>
                <w:vertAlign w:val="baseline"/>
                <w:lang w:val="en-US" w:eastAsia="zh-CN"/>
              </w:rPr>
            </w:pPr>
          </w:p>
        </w:tc>
        <w:tc>
          <w:tcPr>
            <w:tcW w:w="1350" w:type="dxa"/>
          </w:tcPr>
          <w:p w14:paraId="2EA20A28">
            <w:pPr>
              <w:jc w:val="center"/>
              <w:rPr>
                <w:rFonts w:hint="eastAsia" w:ascii="仿宋" w:hAnsi="仿宋" w:eastAsia="仿宋" w:cs="仿宋"/>
                <w:b w:val="0"/>
                <w:bCs w:val="0"/>
                <w:sz w:val="21"/>
                <w:szCs w:val="21"/>
                <w:vertAlign w:val="baseline"/>
                <w:lang w:val="en-US" w:eastAsia="zh-CN"/>
              </w:rPr>
            </w:pPr>
          </w:p>
        </w:tc>
        <w:tc>
          <w:tcPr>
            <w:tcW w:w="1146" w:type="dxa"/>
          </w:tcPr>
          <w:p w14:paraId="072DA946">
            <w:pPr>
              <w:jc w:val="center"/>
              <w:rPr>
                <w:rFonts w:hint="eastAsia" w:ascii="仿宋" w:hAnsi="仿宋" w:eastAsia="仿宋" w:cs="仿宋"/>
                <w:b w:val="0"/>
                <w:bCs w:val="0"/>
                <w:sz w:val="21"/>
                <w:szCs w:val="21"/>
                <w:vertAlign w:val="baseline"/>
                <w:lang w:val="en-US" w:eastAsia="zh-CN"/>
              </w:rPr>
            </w:pPr>
          </w:p>
        </w:tc>
      </w:tr>
      <w:tr w14:paraId="2F13E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749A7467">
            <w:pPr>
              <w:jc w:val="center"/>
              <w:rPr>
                <w:rFonts w:hint="eastAsia" w:ascii="仿宋" w:hAnsi="仿宋" w:eastAsia="仿宋" w:cs="仿宋"/>
                <w:b w:val="0"/>
                <w:bCs w:val="0"/>
                <w:sz w:val="21"/>
                <w:szCs w:val="21"/>
                <w:vertAlign w:val="baseline"/>
                <w:lang w:val="en-US" w:eastAsia="zh-CN"/>
              </w:rPr>
            </w:pPr>
          </w:p>
        </w:tc>
        <w:tc>
          <w:tcPr>
            <w:tcW w:w="1705" w:type="dxa"/>
            <w:vAlign w:val="top"/>
          </w:tcPr>
          <w:p w14:paraId="052342D2">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病史收集</w:t>
            </w:r>
          </w:p>
        </w:tc>
        <w:tc>
          <w:tcPr>
            <w:tcW w:w="941" w:type="dxa"/>
          </w:tcPr>
          <w:p w14:paraId="33DA7C09">
            <w:pPr>
              <w:jc w:val="center"/>
              <w:rPr>
                <w:rFonts w:hint="eastAsia" w:ascii="仿宋" w:hAnsi="仿宋" w:eastAsia="仿宋" w:cs="仿宋"/>
                <w:b w:val="0"/>
                <w:bCs w:val="0"/>
                <w:sz w:val="21"/>
                <w:szCs w:val="21"/>
                <w:vertAlign w:val="baseline"/>
                <w:lang w:val="en-US" w:eastAsia="zh-CN"/>
              </w:rPr>
            </w:pPr>
          </w:p>
        </w:tc>
        <w:tc>
          <w:tcPr>
            <w:tcW w:w="1118" w:type="dxa"/>
          </w:tcPr>
          <w:p w14:paraId="244C947A">
            <w:pPr>
              <w:jc w:val="center"/>
              <w:rPr>
                <w:rFonts w:hint="eastAsia" w:ascii="仿宋" w:hAnsi="仿宋" w:eastAsia="仿宋" w:cs="仿宋"/>
                <w:b w:val="0"/>
                <w:bCs w:val="0"/>
                <w:sz w:val="21"/>
                <w:szCs w:val="21"/>
                <w:vertAlign w:val="baseline"/>
                <w:lang w:val="en-US" w:eastAsia="zh-CN"/>
              </w:rPr>
            </w:pPr>
          </w:p>
        </w:tc>
        <w:tc>
          <w:tcPr>
            <w:tcW w:w="1773" w:type="dxa"/>
            <w:vAlign w:val="top"/>
          </w:tcPr>
          <w:p w14:paraId="7ED93AA1">
            <w:pPr>
              <w:jc w:val="center"/>
              <w:rPr>
                <w:rFonts w:hint="eastAsia" w:ascii="仿宋" w:hAnsi="仿宋" w:eastAsia="仿宋" w:cs="仿宋"/>
                <w:b w:val="0"/>
                <w:bCs w:val="0"/>
                <w:sz w:val="21"/>
                <w:szCs w:val="21"/>
                <w:vertAlign w:val="baseline"/>
                <w:lang w:val="en-US" w:eastAsia="zh-CN"/>
              </w:rPr>
            </w:pPr>
          </w:p>
        </w:tc>
        <w:tc>
          <w:tcPr>
            <w:tcW w:w="1500" w:type="dxa"/>
          </w:tcPr>
          <w:p w14:paraId="7D10F7E3">
            <w:pPr>
              <w:jc w:val="center"/>
              <w:rPr>
                <w:rFonts w:hint="eastAsia" w:ascii="仿宋" w:hAnsi="仿宋" w:eastAsia="仿宋" w:cs="仿宋"/>
                <w:b w:val="0"/>
                <w:bCs w:val="0"/>
                <w:sz w:val="21"/>
                <w:szCs w:val="21"/>
                <w:vertAlign w:val="baseline"/>
                <w:lang w:val="en-US" w:eastAsia="zh-CN"/>
              </w:rPr>
            </w:pPr>
          </w:p>
        </w:tc>
        <w:tc>
          <w:tcPr>
            <w:tcW w:w="1227" w:type="dxa"/>
          </w:tcPr>
          <w:p w14:paraId="1D355172">
            <w:pPr>
              <w:jc w:val="center"/>
              <w:rPr>
                <w:rFonts w:hint="eastAsia" w:ascii="仿宋" w:hAnsi="仿宋" w:eastAsia="仿宋" w:cs="仿宋"/>
                <w:b w:val="0"/>
                <w:bCs w:val="0"/>
                <w:sz w:val="21"/>
                <w:szCs w:val="21"/>
                <w:vertAlign w:val="baseline"/>
                <w:lang w:val="en-US" w:eastAsia="zh-CN"/>
              </w:rPr>
            </w:pPr>
          </w:p>
        </w:tc>
        <w:tc>
          <w:tcPr>
            <w:tcW w:w="1459" w:type="dxa"/>
          </w:tcPr>
          <w:p w14:paraId="5B062F18">
            <w:pPr>
              <w:jc w:val="center"/>
              <w:rPr>
                <w:rFonts w:hint="eastAsia" w:ascii="仿宋" w:hAnsi="仿宋" w:eastAsia="仿宋" w:cs="仿宋"/>
                <w:b w:val="0"/>
                <w:bCs w:val="0"/>
                <w:sz w:val="21"/>
                <w:szCs w:val="21"/>
                <w:vertAlign w:val="baseline"/>
                <w:lang w:val="en-US" w:eastAsia="zh-CN"/>
              </w:rPr>
            </w:pPr>
          </w:p>
        </w:tc>
        <w:tc>
          <w:tcPr>
            <w:tcW w:w="1350" w:type="dxa"/>
          </w:tcPr>
          <w:p w14:paraId="7021D752">
            <w:pPr>
              <w:jc w:val="center"/>
              <w:rPr>
                <w:rFonts w:hint="eastAsia" w:ascii="仿宋" w:hAnsi="仿宋" w:eastAsia="仿宋" w:cs="仿宋"/>
                <w:b w:val="0"/>
                <w:bCs w:val="0"/>
                <w:sz w:val="21"/>
                <w:szCs w:val="21"/>
                <w:vertAlign w:val="baseline"/>
                <w:lang w:val="en-US" w:eastAsia="zh-CN"/>
              </w:rPr>
            </w:pPr>
          </w:p>
        </w:tc>
        <w:tc>
          <w:tcPr>
            <w:tcW w:w="1146" w:type="dxa"/>
          </w:tcPr>
          <w:p w14:paraId="71B24E63">
            <w:pPr>
              <w:jc w:val="center"/>
              <w:rPr>
                <w:rFonts w:hint="eastAsia" w:ascii="仿宋" w:hAnsi="仿宋" w:eastAsia="仿宋" w:cs="仿宋"/>
                <w:b w:val="0"/>
                <w:bCs w:val="0"/>
                <w:sz w:val="21"/>
                <w:szCs w:val="21"/>
                <w:vertAlign w:val="baseline"/>
                <w:lang w:val="en-US" w:eastAsia="zh-CN"/>
              </w:rPr>
            </w:pPr>
          </w:p>
        </w:tc>
      </w:tr>
      <w:tr w14:paraId="35047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6D984147">
            <w:pPr>
              <w:jc w:val="center"/>
              <w:rPr>
                <w:rFonts w:hint="eastAsia" w:ascii="仿宋" w:hAnsi="仿宋" w:eastAsia="仿宋" w:cs="仿宋"/>
                <w:b w:val="0"/>
                <w:bCs w:val="0"/>
                <w:sz w:val="21"/>
                <w:szCs w:val="21"/>
                <w:vertAlign w:val="baseline"/>
                <w:lang w:val="en-US" w:eastAsia="zh-CN"/>
              </w:rPr>
            </w:pPr>
          </w:p>
        </w:tc>
        <w:tc>
          <w:tcPr>
            <w:tcW w:w="1705" w:type="dxa"/>
            <w:vAlign w:val="top"/>
          </w:tcPr>
          <w:p w14:paraId="1B633FC2">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核实入选/排除标准</w:t>
            </w:r>
          </w:p>
        </w:tc>
        <w:tc>
          <w:tcPr>
            <w:tcW w:w="941" w:type="dxa"/>
          </w:tcPr>
          <w:p w14:paraId="0DB9C4F8">
            <w:pPr>
              <w:jc w:val="center"/>
              <w:rPr>
                <w:rFonts w:hint="eastAsia" w:ascii="仿宋" w:hAnsi="仿宋" w:eastAsia="仿宋" w:cs="仿宋"/>
                <w:b w:val="0"/>
                <w:bCs w:val="0"/>
                <w:sz w:val="21"/>
                <w:szCs w:val="21"/>
                <w:vertAlign w:val="baseline"/>
                <w:lang w:val="en-US" w:eastAsia="zh-CN"/>
              </w:rPr>
            </w:pPr>
          </w:p>
        </w:tc>
        <w:tc>
          <w:tcPr>
            <w:tcW w:w="1118" w:type="dxa"/>
          </w:tcPr>
          <w:p w14:paraId="38FFAB74">
            <w:pPr>
              <w:jc w:val="center"/>
              <w:rPr>
                <w:rFonts w:hint="eastAsia" w:ascii="仿宋" w:hAnsi="仿宋" w:eastAsia="仿宋" w:cs="仿宋"/>
                <w:b w:val="0"/>
                <w:bCs w:val="0"/>
                <w:sz w:val="21"/>
                <w:szCs w:val="21"/>
                <w:vertAlign w:val="baseline"/>
                <w:lang w:val="en-US" w:eastAsia="zh-CN"/>
              </w:rPr>
            </w:pPr>
          </w:p>
        </w:tc>
        <w:tc>
          <w:tcPr>
            <w:tcW w:w="1773" w:type="dxa"/>
            <w:vAlign w:val="top"/>
          </w:tcPr>
          <w:p w14:paraId="68B8DF3A">
            <w:pPr>
              <w:jc w:val="center"/>
              <w:rPr>
                <w:rFonts w:hint="eastAsia" w:ascii="仿宋" w:hAnsi="仿宋" w:eastAsia="仿宋" w:cs="仿宋"/>
                <w:b w:val="0"/>
                <w:bCs w:val="0"/>
                <w:sz w:val="21"/>
                <w:szCs w:val="21"/>
                <w:vertAlign w:val="baseline"/>
                <w:lang w:val="en-US" w:eastAsia="zh-CN"/>
              </w:rPr>
            </w:pPr>
          </w:p>
        </w:tc>
        <w:tc>
          <w:tcPr>
            <w:tcW w:w="1500" w:type="dxa"/>
          </w:tcPr>
          <w:p w14:paraId="26B12D1C">
            <w:pPr>
              <w:jc w:val="center"/>
              <w:rPr>
                <w:rFonts w:hint="eastAsia" w:ascii="仿宋" w:hAnsi="仿宋" w:eastAsia="仿宋" w:cs="仿宋"/>
                <w:b w:val="0"/>
                <w:bCs w:val="0"/>
                <w:sz w:val="21"/>
                <w:szCs w:val="21"/>
                <w:vertAlign w:val="baseline"/>
                <w:lang w:val="en-US" w:eastAsia="zh-CN"/>
              </w:rPr>
            </w:pPr>
          </w:p>
        </w:tc>
        <w:tc>
          <w:tcPr>
            <w:tcW w:w="1227" w:type="dxa"/>
          </w:tcPr>
          <w:p w14:paraId="47562FF3">
            <w:pPr>
              <w:jc w:val="center"/>
              <w:rPr>
                <w:rFonts w:hint="eastAsia" w:ascii="仿宋" w:hAnsi="仿宋" w:eastAsia="仿宋" w:cs="仿宋"/>
                <w:b w:val="0"/>
                <w:bCs w:val="0"/>
                <w:sz w:val="21"/>
                <w:szCs w:val="21"/>
                <w:vertAlign w:val="baseline"/>
                <w:lang w:val="en-US" w:eastAsia="zh-CN"/>
              </w:rPr>
            </w:pPr>
          </w:p>
        </w:tc>
        <w:tc>
          <w:tcPr>
            <w:tcW w:w="1459" w:type="dxa"/>
          </w:tcPr>
          <w:p w14:paraId="3A163829">
            <w:pPr>
              <w:jc w:val="center"/>
              <w:rPr>
                <w:rFonts w:hint="eastAsia" w:ascii="仿宋" w:hAnsi="仿宋" w:eastAsia="仿宋" w:cs="仿宋"/>
                <w:b w:val="0"/>
                <w:bCs w:val="0"/>
                <w:sz w:val="21"/>
                <w:szCs w:val="21"/>
                <w:vertAlign w:val="baseline"/>
                <w:lang w:val="en-US" w:eastAsia="zh-CN"/>
              </w:rPr>
            </w:pPr>
          </w:p>
        </w:tc>
        <w:tc>
          <w:tcPr>
            <w:tcW w:w="1350" w:type="dxa"/>
          </w:tcPr>
          <w:p w14:paraId="43067F65">
            <w:pPr>
              <w:jc w:val="center"/>
              <w:rPr>
                <w:rFonts w:hint="eastAsia" w:ascii="仿宋" w:hAnsi="仿宋" w:eastAsia="仿宋" w:cs="仿宋"/>
                <w:b w:val="0"/>
                <w:bCs w:val="0"/>
                <w:sz w:val="21"/>
                <w:szCs w:val="21"/>
                <w:vertAlign w:val="baseline"/>
                <w:lang w:val="en-US" w:eastAsia="zh-CN"/>
              </w:rPr>
            </w:pPr>
          </w:p>
        </w:tc>
        <w:tc>
          <w:tcPr>
            <w:tcW w:w="1146" w:type="dxa"/>
          </w:tcPr>
          <w:p w14:paraId="453CB8BB">
            <w:pPr>
              <w:jc w:val="center"/>
              <w:rPr>
                <w:rFonts w:hint="eastAsia" w:ascii="仿宋" w:hAnsi="仿宋" w:eastAsia="仿宋" w:cs="仿宋"/>
                <w:b w:val="0"/>
                <w:bCs w:val="0"/>
                <w:sz w:val="21"/>
                <w:szCs w:val="21"/>
                <w:vertAlign w:val="baseline"/>
                <w:lang w:val="en-US" w:eastAsia="zh-CN"/>
              </w:rPr>
            </w:pPr>
          </w:p>
        </w:tc>
      </w:tr>
      <w:tr w14:paraId="05FF8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4762713E">
            <w:pPr>
              <w:jc w:val="center"/>
              <w:rPr>
                <w:rFonts w:hint="eastAsia" w:ascii="仿宋" w:hAnsi="仿宋" w:eastAsia="仿宋" w:cs="仿宋"/>
                <w:b w:val="0"/>
                <w:bCs w:val="0"/>
                <w:sz w:val="21"/>
                <w:szCs w:val="21"/>
                <w:vertAlign w:val="baseline"/>
                <w:lang w:val="en-US" w:eastAsia="zh-CN"/>
              </w:rPr>
            </w:pPr>
          </w:p>
        </w:tc>
        <w:tc>
          <w:tcPr>
            <w:tcW w:w="1705" w:type="dxa"/>
            <w:vAlign w:val="top"/>
          </w:tcPr>
          <w:p w14:paraId="1A760085">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相关评估</w:t>
            </w:r>
          </w:p>
        </w:tc>
        <w:tc>
          <w:tcPr>
            <w:tcW w:w="941" w:type="dxa"/>
          </w:tcPr>
          <w:p w14:paraId="712D4449">
            <w:pPr>
              <w:jc w:val="center"/>
              <w:rPr>
                <w:rFonts w:hint="eastAsia" w:ascii="仿宋" w:hAnsi="仿宋" w:eastAsia="仿宋" w:cs="仿宋"/>
                <w:b w:val="0"/>
                <w:bCs w:val="0"/>
                <w:sz w:val="21"/>
                <w:szCs w:val="21"/>
                <w:vertAlign w:val="baseline"/>
                <w:lang w:val="en-US" w:eastAsia="zh-CN"/>
              </w:rPr>
            </w:pPr>
          </w:p>
        </w:tc>
        <w:tc>
          <w:tcPr>
            <w:tcW w:w="1118" w:type="dxa"/>
          </w:tcPr>
          <w:p w14:paraId="52F6ABF5">
            <w:pPr>
              <w:jc w:val="center"/>
              <w:rPr>
                <w:rFonts w:hint="eastAsia" w:ascii="仿宋" w:hAnsi="仿宋" w:eastAsia="仿宋" w:cs="仿宋"/>
                <w:b w:val="0"/>
                <w:bCs w:val="0"/>
                <w:sz w:val="21"/>
                <w:szCs w:val="21"/>
                <w:vertAlign w:val="baseline"/>
                <w:lang w:val="en-US" w:eastAsia="zh-CN"/>
              </w:rPr>
            </w:pPr>
          </w:p>
        </w:tc>
        <w:tc>
          <w:tcPr>
            <w:tcW w:w="1773" w:type="dxa"/>
            <w:vAlign w:val="top"/>
          </w:tcPr>
          <w:p w14:paraId="25B27464">
            <w:pPr>
              <w:jc w:val="center"/>
              <w:rPr>
                <w:rFonts w:hint="eastAsia" w:ascii="仿宋" w:hAnsi="仿宋" w:eastAsia="仿宋" w:cs="仿宋"/>
                <w:b w:val="0"/>
                <w:bCs w:val="0"/>
                <w:sz w:val="21"/>
                <w:szCs w:val="21"/>
                <w:vertAlign w:val="baseline"/>
                <w:lang w:val="en-US" w:eastAsia="zh-CN"/>
              </w:rPr>
            </w:pPr>
          </w:p>
        </w:tc>
        <w:tc>
          <w:tcPr>
            <w:tcW w:w="1500" w:type="dxa"/>
          </w:tcPr>
          <w:p w14:paraId="6BB1A891">
            <w:pPr>
              <w:jc w:val="center"/>
              <w:rPr>
                <w:rFonts w:hint="eastAsia" w:ascii="仿宋" w:hAnsi="仿宋" w:eastAsia="仿宋" w:cs="仿宋"/>
                <w:b w:val="0"/>
                <w:bCs w:val="0"/>
                <w:sz w:val="21"/>
                <w:szCs w:val="21"/>
                <w:vertAlign w:val="baseline"/>
                <w:lang w:val="en-US" w:eastAsia="zh-CN"/>
              </w:rPr>
            </w:pPr>
          </w:p>
        </w:tc>
        <w:tc>
          <w:tcPr>
            <w:tcW w:w="1227" w:type="dxa"/>
          </w:tcPr>
          <w:p w14:paraId="1CB35D37">
            <w:pPr>
              <w:jc w:val="center"/>
              <w:rPr>
                <w:rFonts w:hint="eastAsia" w:ascii="仿宋" w:hAnsi="仿宋" w:eastAsia="仿宋" w:cs="仿宋"/>
                <w:b w:val="0"/>
                <w:bCs w:val="0"/>
                <w:sz w:val="21"/>
                <w:szCs w:val="21"/>
                <w:vertAlign w:val="baseline"/>
                <w:lang w:val="en-US" w:eastAsia="zh-CN"/>
              </w:rPr>
            </w:pPr>
          </w:p>
        </w:tc>
        <w:tc>
          <w:tcPr>
            <w:tcW w:w="1459" w:type="dxa"/>
          </w:tcPr>
          <w:p w14:paraId="55372CA8">
            <w:pPr>
              <w:jc w:val="center"/>
              <w:rPr>
                <w:rFonts w:hint="eastAsia" w:ascii="仿宋" w:hAnsi="仿宋" w:eastAsia="仿宋" w:cs="仿宋"/>
                <w:b w:val="0"/>
                <w:bCs w:val="0"/>
                <w:sz w:val="21"/>
                <w:szCs w:val="21"/>
                <w:vertAlign w:val="baseline"/>
                <w:lang w:val="en-US" w:eastAsia="zh-CN"/>
              </w:rPr>
            </w:pPr>
          </w:p>
        </w:tc>
        <w:tc>
          <w:tcPr>
            <w:tcW w:w="1350" w:type="dxa"/>
          </w:tcPr>
          <w:p w14:paraId="0841FB57">
            <w:pPr>
              <w:jc w:val="center"/>
              <w:rPr>
                <w:rFonts w:hint="eastAsia" w:ascii="仿宋" w:hAnsi="仿宋" w:eastAsia="仿宋" w:cs="仿宋"/>
                <w:b w:val="0"/>
                <w:bCs w:val="0"/>
                <w:sz w:val="21"/>
                <w:szCs w:val="21"/>
                <w:vertAlign w:val="baseline"/>
                <w:lang w:val="en-US" w:eastAsia="zh-CN"/>
              </w:rPr>
            </w:pPr>
          </w:p>
        </w:tc>
        <w:tc>
          <w:tcPr>
            <w:tcW w:w="1146" w:type="dxa"/>
          </w:tcPr>
          <w:p w14:paraId="2459A87C">
            <w:pPr>
              <w:jc w:val="center"/>
              <w:rPr>
                <w:rFonts w:hint="eastAsia" w:ascii="仿宋" w:hAnsi="仿宋" w:eastAsia="仿宋" w:cs="仿宋"/>
                <w:b w:val="0"/>
                <w:bCs w:val="0"/>
                <w:sz w:val="21"/>
                <w:szCs w:val="21"/>
                <w:vertAlign w:val="baseline"/>
                <w:lang w:val="en-US" w:eastAsia="zh-CN"/>
              </w:rPr>
            </w:pPr>
          </w:p>
        </w:tc>
      </w:tr>
      <w:tr w14:paraId="4BCE1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36F23A44">
            <w:pPr>
              <w:jc w:val="center"/>
              <w:rPr>
                <w:rFonts w:hint="eastAsia" w:ascii="仿宋" w:hAnsi="仿宋" w:eastAsia="仿宋" w:cs="仿宋"/>
                <w:b w:val="0"/>
                <w:bCs w:val="0"/>
                <w:sz w:val="21"/>
                <w:szCs w:val="21"/>
                <w:vertAlign w:val="baseline"/>
                <w:lang w:val="en-US" w:eastAsia="zh-CN"/>
              </w:rPr>
            </w:pPr>
          </w:p>
        </w:tc>
        <w:tc>
          <w:tcPr>
            <w:tcW w:w="1705" w:type="dxa"/>
            <w:vAlign w:val="top"/>
          </w:tcPr>
          <w:p w14:paraId="036D9BE8">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科内检查</w:t>
            </w:r>
          </w:p>
        </w:tc>
        <w:tc>
          <w:tcPr>
            <w:tcW w:w="941" w:type="dxa"/>
          </w:tcPr>
          <w:p w14:paraId="64C8D6F3">
            <w:pPr>
              <w:jc w:val="center"/>
              <w:rPr>
                <w:rFonts w:hint="eastAsia" w:ascii="仿宋" w:hAnsi="仿宋" w:eastAsia="仿宋" w:cs="仿宋"/>
                <w:b w:val="0"/>
                <w:bCs w:val="0"/>
                <w:sz w:val="21"/>
                <w:szCs w:val="21"/>
                <w:vertAlign w:val="baseline"/>
                <w:lang w:val="en-US" w:eastAsia="zh-CN"/>
              </w:rPr>
            </w:pPr>
          </w:p>
        </w:tc>
        <w:tc>
          <w:tcPr>
            <w:tcW w:w="1118" w:type="dxa"/>
          </w:tcPr>
          <w:p w14:paraId="245EC91C">
            <w:pPr>
              <w:jc w:val="center"/>
              <w:rPr>
                <w:rFonts w:hint="eastAsia" w:ascii="仿宋" w:hAnsi="仿宋" w:eastAsia="仿宋" w:cs="仿宋"/>
                <w:b w:val="0"/>
                <w:bCs w:val="0"/>
                <w:sz w:val="21"/>
                <w:szCs w:val="21"/>
                <w:vertAlign w:val="baseline"/>
                <w:lang w:val="en-US" w:eastAsia="zh-CN"/>
              </w:rPr>
            </w:pPr>
          </w:p>
        </w:tc>
        <w:tc>
          <w:tcPr>
            <w:tcW w:w="1773" w:type="dxa"/>
            <w:vAlign w:val="top"/>
          </w:tcPr>
          <w:p w14:paraId="208413E4">
            <w:pPr>
              <w:jc w:val="center"/>
              <w:rPr>
                <w:rFonts w:hint="eastAsia" w:ascii="仿宋" w:hAnsi="仿宋" w:eastAsia="仿宋" w:cs="仿宋"/>
                <w:b w:val="0"/>
                <w:bCs w:val="0"/>
                <w:sz w:val="21"/>
                <w:szCs w:val="21"/>
                <w:vertAlign w:val="baseline"/>
                <w:lang w:val="en-US" w:eastAsia="zh-CN"/>
              </w:rPr>
            </w:pPr>
          </w:p>
        </w:tc>
        <w:tc>
          <w:tcPr>
            <w:tcW w:w="1500" w:type="dxa"/>
          </w:tcPr>
          <w:p w14:paraId="0A22F758">
            <w:pPr>
              <w:jc w:val="center"/>
              <w:rPr>
                <w:rFonts w:hint="eastAsia" w:ascii="仿宋" w:hAnsi="仿宋" w:eastAsia="仿宋" w:cs="仿宋"/>
                <w:b w:val="0"/>
                <w:bCs w:val="0"/>
                <w:sz w:val="21"/>
                <w:szCs w:val="21"/>
                <w:vertAlign w:val="baseline"/>
                <w:lang w:val="en-US" w:eastAsia="zh-CN"/>
              </w:rPr>
            </w:pPr>
          </w:p>
        </w:tc>
        <w:tc>
          <w:tcPr>
            <w:tcW w:w="1227" w:type="dxa"/>
          </w:tcPr>
          <w:p w14:paraId="5A95661A">
            <w:pPr>
              <w:jc w:val="center"/>
              <w:rPr>
                <w:rFonts w:hint="eastAsia" w:ascii="仿宋" w:hAnsi="仿宋" w:eastAsia="仿宋" w:cs="仿宋"/>
                <w:b w:val="0"/>
                <w:bCs w:val="0"/>
                <w:sz w:val="21"/>
                <w:szCs w:val="21"/>
                <w:vertAlign w:val="baseline"/>
                <w:lang w:val="en-US" w:eastAsia="zh-CN"/>
              </w:rPr>
            </w:pPr>
          </w:p>
        </w:tc>
        <w:tc>
          <w:tcPr>
            <w:tcW w:w="1459" w:type="dxa"/>
          </w:tcPr>
          <w:p w14:paraId="32A5A8A1">
            <w:pPr>
              <w:jc w:val="center"/>
              <w:rPr>
                <w:rFonts w:hint="eastAsia" w:ascii="仿宋" w:hAnsi="仿宋" w:eastAsia="仿宋" w:cs="仿宋"/>
                <w:b w:val="0"/>
                <w:bCs w:val="0"/>
                <w:sz w:val="21"/>
                <w:szCs w:val="21"/>
                <w:vertAlign w:val="baseline"/>
                <w:lang w:val="en-US" w:eastAsia="zh-CN"/>
              </w:rPr>
            </w:pPr>
          </w:p>
        </w:tc>
        <w:tc>
          <w:tcPr>
            <w:tcW w:w="1350" w:type="dxa"/>
          </w:tcPr>
          <w:p w14:paraId="7709E2F1">
            <w:pPr>
              <w:jc w:val="center"/>
              <w:rPr>
                <w:rFonts w:hint="eastAsia" w:ascii="仿宋" w:hAnsi="仿宋" w:eastAsia="仿宋" w:cs="仿宋"/>
                <w:b w:val="0"/>
                <w:bCs w:val="0"/>
                <w:sz w:val="21"/>
                <w:szCs w:val="21"/>
                <w:vertAlign w:val="baseline"/>
                <w:lang w:val="en-US" w:eastAsia="zh-CN"/>
              </w:rPr>
            </w:pPr>
          </w:p>
        </w:tc>
        <w:tc>
          <w:tcPr>
            <w:tcW w:w="1146" w:type="dxa"/>
          </w:tcPr>
          <w:p w14:paraId="4108CA0C">
            <w:pPr>
              <w:jc w:val="center"/>
              <w:rPr>
                <w:rFonts w:hint="eastAsia" w:ascii="仿宋" w:hAnsi="仿宋" w:eastAsia="仿宋" w:cs="仿宋"/>
                <w:b w:val="0"/>
                <w:bCs w:val="0"/>
                <w:sz w:val="21"/>
                <w:szCs w:val="21"/>
                <w:vertAlign w:val="baseline"/>
                <w:lang w:val="en-US" w:eastAsia="zh-CN"/>
              </w:rPr>
            </w:pPr>
          </w:p>
        </w:tc>
      </w:tr>
      <w:tr w14:paraId="1BC68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246FF615">
            <w:pPr>
              <w:jc w:val="center"/>
              <w:rPr>
                <w:rFonts w:hint="eastAsia" w:ascii="仿宋" w:hAnsi="仿宋" w:eastAsia="仿宋" w:cs="仿宋"/>
                <w:b w:val="0"/>
                <w:bCs w:val="0"/>
                <w:sz w:val="21"/>
                <w:szCs w:val="21"/>
                <w:vertAlign w:val="baseline"/>
                <w:lang w:val="en-US" w:eastAsia="zh-CN"/>
              </w:rPr>
            </w:pPr>
          </w:p>
        </w:tc>
        <w:tc>
          <w:tcPr>
            <w:tcW w:w="1705" w:type="dxa"/>
          </w:tcPr>
          <w:p w14:paraId="0A4923F6">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问卷填写</w:t>
            </w:r>
          </w:p>
        </w:tc>
        <w:tc>
          <w:tcPr>
            <w:tcW w:w="941" w:type="dxa"/>
          </w:tcPr>
          <w:p w14:paraId="1B109C5A">
            <w:pPr>
              <w:jc w:val="center"/>
              <w:rPr>
                <w:rFonts w:hint="eastAsia" w:ascii="仿宋" w:hAnsi="仿宋" w:eastAsia="仿宋" w:cs="仿宋"/>
                <w:b w:val="0"/>
                <w:bCs w:val="0"/>
                <w:sz w:val="21"/>
                <w:szCs w:val="21"/>
                <w:vertAlign w:val="baseline"/>
                <w:lang w:val="en-US" w:eastAsia="zh-CN"/>
              </w:rPr>
            </w:pPr>
          </w:p>
        </w:tc>
        <w:tc>
          <w:tcPr>
            <w:tcW w:w="1118" w:type="dxa"/>
          </w:tcPr>
          <w:p w14:paraId="17E8701C">
            <w:pPr>
              <w:jc w:val="center"/>
              <w:rPr>
                <w:rFonts w:hint="eastAsia" w:ascii="仿宋" w:hAnsi="仿宋" w:eastAsia="仿宋" w:cs="仿宋"/>
                <w:b w:val="0"/>
                <w:bCs w:val="0"/>
                <w:sz w:val="21"/>
                <w:szCs w:val="21"/>
                <w:vertAlign w:val="baseline"/>
                <w:lang w:val="en-US" w:eastAsia="zh-CN"/>
              </w:rPr>
            </w:pPr>
          </w:p>
        </w:tc>
        <w:tc>
          <w:tcPr>
            <w:tcW w:w="1773" w:type="dxa"/>
          </w:tcPr>
          <w:p w14:paraId="429CFA6F">
            <w:pPr>
              <w:jc w:val="center"/>
              <w:rPr>
                <w:rFonts w:hint="eastAsia" w:ascii="仿宋" w:hAnsi="仿宋" w:eastAsia="仿宋" w:cs="仿宋"/>
                <w:b w:val="0"/>
                <w:bCs w:val="0"/>
                <w:sz w:val="21"/>
                <w:szCs w:val="21"/>
                <w:vertAlign w:val="baseline"/>
                <w:lang w:val="en-US" w:eastAsia="zh-CN"/>
              </w:rPr>
            </w:pPr>
          </w:p>
        </w:tc>
        <w:tc>
          <w:tcPr>
            <w:tcW w:w="1500" w:type="dxa"/>
          </w:tcPr>
          <w:p w14:paraId="518BD226">
            <w:pPr>
              <w:jc w:val="center"/>
              <w:rPr>
                <w:rFonts w:hint="eastAsia" w:ascii="仿宋" w:hAnsi="仿宋" w:eastAsia="仿宋" w:cs="仿宋"/>
                <w:b w:val="0"/>
                <w:bCs w:val="0"/>
                <w:sz w:val="21"/>
                <w:szCs w:val="21"/>
                <w:vertAlign w:val="baseline"/>
                <w:lang w:val="en-US" w:eastAsia="zh-CN"/>
              </w:rPr>
            </w:pPr>
          </w:p>
        </w:tc>
        <w:tc>
          <w:tcPr>
            <w:tcW w:w="1227" w:type="dxa"/>
          </w:tcPr>
          <w:p w14:paraId="0CCEB664">
            <w:pPr>
              <w:jc w:val="center"/>
              <w:rPr>
                <w:rFonts w:hint="eastAsia" w:ascii="仿宋" w:hAnsi="仿宋" w:eastAsia="仿宋" w:cs="仿宋"/>
                <w:b w:val="0"/>
                <w:bCs w:val="0"/>
                <w:sz w:val="21"/>
                <w:szCs w:val="21"/>
                <w:vertAlign w:val="baseline"/>
                <w:lang w:val="en-US" w:eastAsia="zh-CN"/>
              </w:rPr>
            </w:pPr>
          </w:p>
        </w:tc>
        <w:tc>
          <w:tcPr>
            <w:tcW w:w="1459" w:type="dxa"/>
          </w:tcPr>
          <w:p w14:paraId="0FEE43DC">
            <w:pPr>
              <w:jc w:val="center"/>
              <w:rPr>
                <w:rFonts w:hint="eastAsia" w:ascii="仿宋" w:hAnsi="仿宋" w:eastAsia="仿宋" w:cs="仿宋"/>
                <w:b w:val="0"/>
                <w:bCs w:val="0"/>
                <w:sz w:val="21"/>
                <w:szCs w:val="21"/>
                <w:vertAlign w:val="baseline"/>
                <w:lang w:val="en-US" w:eastAsia="zh-CN"/>
              </w:rPr>
            </w:pPr>
          </w:p>
        </w:tc>
        <w:tc>
          <w:tcPr>
            <w:tcW w:w="1350" w:type="dxa"/>
          </w:tcPr>
          <w:p w14:paraId="16F5162A">
            <w:pPr>
              <w:jc w:val="center"/>
              <w:rPr>
                <w:rFonts w:hint="eastAsia" w:ascii="仿宋" w:hAnsi="仿宋" w:eastAsia="仿宋" w:cs="仿宋"/>
                <w:b w:val="0"/>
                <w:bCs w:val="0"/>
                <w:sz w:val="21"/>
                <w:szCs w:val="21"/>
                <w:vertAlign w:val="baseline"/>
                <w:lang w:val="en-US" w:eastAsia="zh-CN"/>
              </w:rPr>
            </w:pPr>
          </w:p>
        </w:tc>
        <w:tc>
          <w:tcPr>
            <w:tcW w:w="1146" w:type="dxa"/>
          </w:tcPr>
          <w:p w14:paraId="7EE312B9">
            <w:pPr>
              <w:jc w:val="center"/>
              <w:rPr>
                <w:rFonts w:hint="eastAsia" w:ascii="仿宋" w:hAnsi="仿宋" w:eastAsia="仿宋" w:cs="仿宋"/>
                <w:b w:val="0"/>
                <w:bCs w:val="0"/>
                <w:sz w:val="21"/>
                <w:szCs w:val="21"/>
                <w:vertAlign w:val="baseline"/>
                <w:lang w:val="en-US" w:eastAsia="zh-CN"/>
              </w:rPr>
            </w:pPr>
          </w:p>
        </w:tc>
      </w:tr>
      <w:tr w14:paraId="269B4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725182C0">
            <w:pPr>
              <w:jc w:val="center"/>
              <w:rPr>
                <w:rFonts w:hint="eastAsia" w:ascii="仿宋" w:hAnsi="仿宋" w:eastAsia="仿宋" w:cs="仿宋"/>
                <w:b w:val="0"/>
                <w:bCs w:val="0"/>
                <w:sz w:val="21"/>
                <w:szCs w:val="21"/>
                <w:vertAlign w:val="baseline"/>
                <w:lang w:val="en-US" w:eastAsia="zh-CN"/>
              </w:rPr>
            </w:pPr>
          </w:p>
        </w:tc>
        <w:tc>
          <w:tcPr>
            <w:tcW w:w="1705" w:type="dxa"/>
          </w:tcPr>
          <w:p w14:paraId="093B5CC5">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w:t>
            </w:r>
          </w:p>
        </w:tc>
        <w:tc>
          <w:tcPr>
            <w:tcW w:w="941" w:type="dxa"/>
          </w:tcPr>
          <w:p w14:paraId="6117D516">
            <w:pPr>
              <w:jc w:val="center"/>
              <w:rPr>
                <w:rFonts w:hint="eastAsia" w:ascii="仿宋" w:hAnsi="仿宋" w:eastAsia="仿宋" w:cs="仿宋"/>
                <w:b w:val="0"/>
                <w:bCs w:val="0"/>
                <w:sz w:val="21"/>
                <w:szCs w:val="21"/>
                <w:vertAlign w:val="baseline"/>
                <w:lang w:val="en-US" w:eastAsia="zh-CN"/>
              </w:rPr>
            </w:pPr>
          </w:p>
        </w:tc>
        <w:tc>
          <w:tcPr>
            <w:tcW w:w="1118" w:type="dxa"/>
          </w:tcPr>
          <w:p w14:paraId="58FDA08C">
            <w:pPr>
              <w:jc w:val="center"/>
              <w:rPr>
                <w:rFonts w:hint="eastAsia" w:ascii="仿宋" w:hAnsi="仿宋" w:eastAsia="仿宋" w:cs="仿宋"/>
                <w:b w:val="0"/>
                <w:bCs w:val="0"/>
                <w:sz w:val="21"/>
                <w:szCs w:val="21"/>
                <w:vertAlign w:val="baseline"/>
                <w:lang w:val="en-US" w:eastAsia="zh-CN"/>
              </w:rPr>
            </w:pPr>
          </w:p>
        </w:tc>
        <w:tc>
          <w:tcPr>
            <w:tcW w:w="1773" w:type="dxa"/>
          </w:tcPr>
          <w:p w14:paraId="100A2466">
            <w:pPr>
              <w:jc w:val="center"/>
              <w:rPr>
                <w:rFonts w:hint="eastAsia" w:ascii="仿宋" w:hAnsi="仿宋" w:eastAsia="仿宋" w:cs="仿宋"/>
                <w:b w:val="0"/>
                <w:bCs w:val="0"/>
                <w:sz w:val="21"/>
                <w:szCs w:val="21"/>
                <w:vertAlign w:val="baseline"/>
                <w:lang w:val="en-US" w:eastAsia="zh-CN"/>
              </w:rPr>
            </w:pPr>
          </w:p>
        </w:tc>
        <w:tc>
          <w:tcPr>
            <w:tcW w:w="1500" w:type="dxa"/>
          </w:tcPr>
          <w:p w14:paraId="0228C49A">
            <w:pPr>
              <w:jc w:val="center"/>
              <w:rPr>
                <w:rFonts w:hint="eastAsia" w:ascii="仿宋" w:hAnsi="仿宋" w:eastAsia="仿宋" w:cs="仿宋"/>
                <w:b w:val="0"/>
                <w:bCs w:val="0"/>
                <w:sz w:val="21"/>
                <w:szCs w:val="21"/>
                <w:vertAlign w:val="baseline"/>
                <w:lang w:val="en-US" w:eastAsia="zh-CN"/>
              </w:rPr>
            </w:pPr>
          </w:p>
        </w:tc>
        <w:tc>
          <w:tcPr>
            <w:tcW w:w="1227" w:type="dxa"/>
          </w:tcPr>
          <w:p w14:paraId="573BE555">
            <w:pPr>
              <w:jc w:val="center"/>
              <w:rPr>
                <w:rFonts w:hint="eastAsia" w:ascii="仿宋" w:hAnsi="仿宋" w:eastAsia="仿宋" w:cs="仿宋"/>
                <w:b w:val="0"/>
                <w:bCs w:val="0"/>
                <w:sz w:val="21"/>
                <w:szCs w:val="21"/>
                <w:vertAlign w:val="baseline"/>
                <w:lang w:val="en-US" w:eastAsia="zh-CN"/>
              </w:rPr>
            </w:pPr>
          </w:p>
        </w:tc>
        <w:tc>
          <w:tcPr>
            <w:tcW w:w="1459" w:type="dxa"/>
          </w:tcPr>
          <w:p w14:paraId="4F6D8A8D">
            <w:pPr>
              <w:jc w:val="center"/>
              <w:rPr>
                <w:rFonts w:hint="eastAsia" w:ascii="仿宋" w:hAnsi="仿宋" w:eastAsia="仿宋" w:cs="仿宋"/>
                <w:b w:val="0"/>
                <w:bCs w:val="0"/>
                <w:sz w:val="21"/>
                <w:szCs w:val="21"/>
                <w:vertAlign w:val="baseline"/>
                <w:lang w:val="en-US" w:eastAsia="zh-CN"/>
              </w:rPr>
            </w:pPr>
          </w:p>
        </w:tc>
        <w:tc>
          <w:tcPr>
            <w:tcW w:w="1350" w:type="dxa"/>
          </w:tcPr>
          <w:p w14:paraId="19B515CC">
            <w:pPr>
              <w:jc w:val="center"/>
              <w:rPr>
                <w:rFonts w:hint="eastAsia" w:ascii="仿宋" w:hAnsi="仿宋" w:eastAsia="仿宋" w:cs="仿宋"/>
                <w:b w:val="0"/>
                <w:bCs w:val="0"/>
                <w:sz w:val="21"/>
                <w:szCs w:val="21"/>
                <w:vertAlign w:val="baseline"/>
                <w:lang w:val="en-US" w:eastAsia="zh-CN"/>
              </w:rPr>
            </w:pPr>
          </w:p>
        </w:tc>
        <w:tc>
          <w:tcPr>
            <w:tcW w:w="1146" w:type="dxa"/>
          </w:tcPr>
          <w:p w14:paraId="5BAB27A8">
            <w:pPr>
              <w:jc w:val="center"/>
              <w:rPr>
                <w:rFonts w:hint="eastAsia" w:ascii="仿宋" w:hAnsi="仿宋" w:eastAsia="仿宋" w:cs="仿宋"/>
                <w:b w:val="0"/>
                <w:bCs w:val="0"/>
                <w:sz w:val="21"/>
                <w:szCs w:val="21"/>
                <w:vertAlign w:val="baseline"/>
                <w:lang w:val="en-US" w:eastAsia="zh-CN"/>
              </w:rPr>
            </w:pPr>
          </w:p>
        </w:tc>
      </w:tr>
      <w:tr w14:paraId="3A0AB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2E1EA64B">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研究药物的发放和回收</w:t>
            </w:r>
          </w:p>
        </w:tc>
        <w:tc>
          <w:tcPr>
            <w:tcW w:w="941" w:type="dxa"/>
          </w:tcPr>
          <w:p w14:paraId="49844557">
            <w:pPr>
              <w:jc w:val="center"/>
              <w:rPr>
                <w:rFonts w:hint="eastAsia" w:ascii="仿宋" w:hAnsi="仿宋" w:eastAsia="仿宋" w:cs="仿宋"/>
                <w:b w:val="0"/>
                <w:bCs w:val="0"/>
                <w:sz w:val="21"/>
                <w:szCs w:val="21"/>
                <w:vertAlign w:val="baseline"/>
                <w:lang w:val="en-US" w:eastAsia="zh-CN"/>
              </w:rPr>
            </w:pPr>
          </w:p>
        </w:tc>
        <w:tc>
          <w:tcPr>
            <w:tcW w:w="1118" w:type="dxa"/>
          </w:tcPr>
          <w:p w14:paraId="05D5CFA3">
            <w:pPr>
              <w:jc w:val="center"/>
              <w:rPr>
                <w:rFonts w:hint="eastAsia" w:ascii="仿宋" w:hAnsi="仿宋" w:eastAsia="仿宋" w:cs="仿宋"/>
                <w:b w:val="0"/>
                <w:bCs w:val="0"/>
                <w:sz w:val="21"/>
                <w:szCs w:val="21"/>
                <w:vertAlign w:val="baseline"/>
                <w:lang w:val="en-US" w:eastAsia="zh-CN"/>
              </w:rPr>
            </w:pPr>
          </w:p>
        </w:tc>
        <w:tc>
          <w:tcPr>
            <w:tcW w:w="1773" w:type="dxa"/>
          </w:tcPr>
          <w:p w14:paraId="5E5AEF9F">
            <w:pPr>
              <w:jc w:val="center"/>
              <w:rPr>
                <w:rFonts w:hint="eastAsia" w:ascii="仿宋" w:hAnsi="仿宋" w:eastAsia="仿宋" w:cs="仿宋"/>
                <w:b w:val="0"/>
                <w:bCs w:val="0"/>
                <w:sz w:val="21"/>
                <w:szCs w:val="21"/>
                <w:vertAlign w:val="baseline"/>
                <w:lang w:val="en-US" w:eastAsia="zh-CN"/>
              </w:rPr>
            </w:pPr>
          </w:p>
        </w:tc>
        <w:tc>
          <w:tcPr>
            <w:tcW w:w="1500" w:type="dxa"/>
          </w:tcPr>
          <w:p w14:paraId="6E701507">
            <w:pPr>
              <w:jc w:val="center"/>
              <w:rPr>
                <w:rFonts w:hint="eastAsia" w:ascii="仿宋" w:hAnsi="仿宋" w:eastAsia="仿宋" w:cs="仿宋"/>
                <w:b w:val="0"/>
                <w:bCs w:val="0"/>
                <w:sz w:val="21"/>
                <w:szCs w:val="21"/>
                <w:vertAlign w:val="baseline"/>
                <w:lang w:val="en-US" w:eastAsia="zh-CN"/>
              </w:rPr>
            </w:pPr>
          </w:p>
        </w:tc>
        <w:tc>
          <w:tcPr>
            <w:tcW w:w="1227" w:type="dxa"/>
          </w:tcPr>
          <w:p w14:paraId="082DCF8F">
            <w:pPr>
              <w:jc w:val="center"/>
              <w:rPr>
                <w:rFonts w:hint="eastAsia" w:ascii="仿宋" w:hAnsi="仿宋" w:eastAsia="仿宋" w:cs="仿宋"/>
                <w:b w:val="0"/>
                <w:bCs w:val="0"/>
                <w:sz w:val="21"/>
                <w:szCs w:val="21"/>
                <w:vertAlign w:val="baseline"/>
                <w:lang w:val="en-US" w:eastAsia="zh-CN"/>
              </w:rPr>
            </w:pPr>
          </w:p>
        </w:tc>
        <w:tc>
          <w:tcPr>
            <w:tcW w:w="1459" w:type="dxa"/>
          </w:tcPr>
          <w:p w14:paraId="0022ABFE">
            <w:pPr>
              <w:jc w:val="center"/>
              <w:rPr>
                <w:rFonts w:hint="eastAsia" w:ascii="仿宋" w:hAnsi="仿宋" w:eastAsia="仿宋" w:cs="仿宋"/>
                <w:b w:val="0"/>
                <w:bCs w:val="0"/>
                <w:sz w:val="21"/>
                <w:szCs w:val="21"/>
                <w:vertAlign w:val="baseline"/>
                <w:lang w:val="en-US" w:eastAsia="zh-CN"/>
              </w:rPr>
            </w:pPr>
          </w:p>
        </w:tc>
        <w:tc>
          <w:tcPr>
            <w:tcW w:w="1350" w:type="dxa"/>
          </w:tcPr>
          <w:p w14:paraId="1B9989AF">
            <w:pPr>
              <w:jc w:val="center"/>
              <w:rPr>
                <w:rFonts w:hint="eastAsia" w:ascii="仿宋" w:hAnsi="仿宋" w:eastAsia="仿宋" w:cs="仿宋"/>
                <w:b w:val="0"/>
                <w:bCs w:val="0"/>
                <w:sz w:val="21"/>
                <w:szCs w:val="21"/>
                <w:vertAlign w:val="baseline"/>
                <w:lang w:val="en-US" w:eastAsia="zh-CN"/>
              </w:rPr>
            </w:pPr>
          </w:p>
        </w:tc>
        <w:tc>
          <w:tcPr>
            <w:tcW w:w="1146" w:type="dxa"/>
          </w:tcPr>
          <w:p w14:paraId="2390048E">
            <w:pPr>
              <w:jc w:val="center"/>
              <w:rPr>
                <w:rFonts w:hint="eastAsia" w:ascii="仿宋" w:hAnsi="仿宋" w:eastAsia="仿宋" w:cs="仿宋"/>
                <w:b w:val="0"/>
                <w:bCs w:val="0"/>
                <w:sz w:val="21"/>
                <w:szCs w:val="21"/>
                <w:vertAlign w:val="baseline"/>
                <w:lang w:val="en-US" w:eastAsia="zh-CN"/>
              </w:rPr>
            </w:pPr>
          </w:p>
        </w:tc>
      </w:tr>
      <w:tr w14:paraId="25B86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60E6290E">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静脉输液药物配制费</w:t>
            </w:r>
          </w:p>
        </w:tc>
        <w:tc>
          <w:tcPr>
            <w:tcW w:w="941" w:type="dxa"/>
          </w:tcPr>
          <w:p w14:paraId="254302C8">
            <w:pPr>
              <w:jc w:val="center"/>
              <w:rPr>
                <w:rFonts w:hint="eastAsia" w:ascii="仿宋" w:hAnsi="仿宋" w:eastAsia="仿宋" w:cs="仿宋"/>
                <w:b w:val="0"/>
                <w:bCs w:val="0"/>
                <w:sz w:val="21"/>
                <w:szCs w:val="21"/>
                <w:vertAlign w:val="baseline"/>
                <w:lang w:val="en-US" w:eastAsia="zh-CN"/>
              </w:rPr>
            </w:pPr>
          </w:p>
        </w:tc>
        <w:tc>
          <w:tcPr>
            <w:tcW w:w="1118" w:type="dxa"/>
          </w:tcPr>
          <w:p w14:paraId="440412C1">
            <w:pPr>
              <w:jc w:val="center"/>
              <w:rPr>
                <w:rFonts w:hint="eastAsia" w:ascii="仿宋" w:hAnsi="仿宋" w:eastAsia="仿宋" w:cs="仿宋"/>
                <w:b w:val="0"/>
                <w:bCs w:val="0"/>
                <w:sz w:val="21"/>
                <w:szCs w:val="21"/>
                <w:vertAlign w:val="baseline"/>
                <w:lang w:val="en-US" w:eastAsia="zh-CN"/>
              </w:rPr>
            </w:pPr>
          </w:p>
        </w:tc>
        <w:tc>
          <w:tcPr>
            <w:tcW w:w="1773" w:type="dxa"/>
          </w:tcPr>
          <w:p w14:paraId="4DA0DD85">
            <w:pPr>
              <w:jc w:val="center"/>
              <w:rPr>
                <w:rFonts w:hint="eastAsia" w:ascii="仿宋" w:hAnsi="仿宋" w:eastAsia="仿宋" w:cs="仿宋"/>
                <w:b w:val="0"/>
                <w:bCs w:val="0"/>
                <w:sz w:val="21"/>
                <w:szCs w:val="21"/>
                <w:vertAlign w:val="baseline"/>
                <w:lang w:val="en-US" w:eastAsia="zh-CN"/>
              </w:rPr>
            </w:pPr>
          </w:p>
        </w:tc>
        <w:tc>
          <w:tcPr>
            <w:tcW w:w="1500" w:type="dxa"/>
          </w:tcPr>
          <w:p w14:paraId="59D49046">
            <w:pPr>
              <w:jc w:val="center"/>
              <w:rPr>
                <w:rFonts w:hint="eastAsia" w:ascii="仿宋" w:hAnsi="仿宋" w:eastAsia="仿宋" w:cs="仿宋"/>
                <w:b w:val="0"/>
                <w:bCs w:val="0"/>
                <w:sz w:val="21"/>
                <w:szCs w:val="21"/>
                <w:vertAlign w:val="baseline"/>
                <w:lang w:val="en-US" w:eastAsia="zh-CN"/>
              </w:rPr>
            </w:pPr>
          </w:p>
        </w:tc>
        <w:tc>
          <w:tcPr>
            <w:tcW w:w="1227" w:type="dxa"/>
          </w:tcPr>
          <w:p w14:paraId="38181CC5">
            <w:pPr>
              <w:jc w:val="center"/>
              <w:rPr>
                <w:rFonts w:hint="eastAsia" w:ascii="仿宋" w:hAnsi="仿宋" w:eastAsia="仿宋" w:cs="仿宋"/>
                <w:b w:val="0"/>
                <w:bCs w:val="0"/>
                <w:sz w:val="21"/>
                <w:szCs w:val="21"/>
                <w:vertAlign w:val="baseline"/>
                <w:lang w:val="en-US" w:eastAsia="zh-CN"/>
              </w:rPr>
            </w:pPr>
          </w:p>
        </w:tc>
        <w:tc>
          <w:tcPr>
            <w:tcW w:w="1459" w:type="dxa"/>
          </w:tcPr>
          <w:p w14:paraId="7DFBAA35">
            <w:pPr>
              <w:jc w:val="center"/>
              <w:rPr>
                <w:rFonts w:hint="eastAsia" w:ascii="仿宋" w:hAnsi="仿宋" w:eastAsia="仿宋" w:cs="仿宋"/>
                <w:b w:val="0"/>
                <w:bCs w:val="0"/>
                <w:sz w:val="21"/>
                <w:szCs w:val="21"/>
                <w:vertAlign w:val="baseline"/>
                <w:lang w:val="en-US" w:eastAsia="zh-CN"/>
              </w:rPr>
            </w:pPr>
          </w:p>
        </w:tc>
        <w:tc>
          <w:tcPr>
            <w:tcW w:w="1350" w:type="dxa"/>
          </w:tcPr>
          <w:p w14:paraId="1F50CD4E">
            <w:pPr>
              <w:jc w:val="center"/>
              <w:rPr>
                <w:rFonts w:hint="eastAsia" w:ascii="仿宋" w:hAnsi="仿宋" w:eastAsia="仿宋" w:cs="仿宋"/>
                <w:b w:val="0"/>
                <w:bCs w:val="0"/>
                <w:sz w:val="21"/>
                <w:szCs w:val="21"/>
                <w:vertAlign w:val="baseline"/>
                <w:lang w:val="en-US" w:eastAsia="zh-CN"/>
              </w:rPr>
            </w:pPr>
          </w:p>
        </w:tc>
        <w:tc>
          <w:tcPr>
            <w:tcW w:w="1146" w:type="dxa"/>
          </w:tcPr>
          <w:p w14:paraId="09181D88">
            <w:pPr>
              <w:jc w:val="center"/>
              <w:rPr>
                <w:rFonts w:hint="eastAsia" w:ascii="仿宋" w:hAnsi="仿宋" w:eastAsia="仿宋" w:cs="仿宋"/>
                <w:b w:val="0"/>
                <w:bCs w:val="0"/>
                <w:sz w:val="21"/>
                <w:szCs w:val="21"/>
                <w:vertAlign w:val="baseline"/>
                <w:lang w:val="en-US" w:eastAsia="zh-CN"/>
              </w:rPr>
            </w:pPr>
          </w:p>
        </w:tc>
      </w:tr>
      <w:tr w14:paraId="0AFBE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4B26E080">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样本采集与处理</w:t>
            </w:r>
          </w:p>
        </w:tc>
        <w:tc>
          <w:tcPr>
            <w:tcW w:w="941" w:type="dxa"/>
          </w:tcPr>
          <w:p w14:paraId="3F3D7F7D">
            <w:pPr>
              <w:jc w:val="center"/>
              <w:rPr>
                <w:rFonts w:hint="eastAsia" w:ascii="仿宋" w:hAnsi="仿宋" w:eastAsia="仿宋" w:cs="仿宋"/>
                <w:b w:val="0"/>
                <w:bCs w:val="0"/>
                <w:sz w:val="21"/>
                <w:szCs w:val="21"/>
                <w:vertAlign w:val="baseline"/>
                <w:lang w:val="en-US" w:eastAsia="zh-CN"/>
              </w:rPr>
            </w:pPr>
          </w:p>
        </w:tc>
        <w:tc>
          <w:tcPr>
            <w:tcW w:w="1118" w:type="dxa"/>
          </w:tcPr>
          <w:p w14:paraId="16E95BC6">
            <w:pPr>
              <w:jc w:val="center"/>
              <w:rPr>
                <w:rFonts w:hint="eastAsia" w:ascii="仿宋" w:hAnsi="仿宋" w:eastAsia="仿宋" w:cs="仿宋"/>
                <w:b w:val="0"/>
                <w:bCs w:val="0"/>
                <w:sz w:val="21"/>
                <w:szCs w:val="21"/>
                <w:vertAlign w:val="baseline"/>
                <w:lang w:val="en-US" w:eastAsia="zh-CN"/>
              </w:rPr>
            </w:pPr>
          </w:p>
        </w:tc>
        <w:tc>
          <w:tcPr>
            <w:tcW w:w="1773" w:type="dxa"/>
          </w:tcPr>
          <w:p w14:paraId="64BD0DBB">
            <w:pPr>
              <w:jc w:val="center"/>
              <w:rPr>
                <w:rFonts w:hint="eastAsia" w:ascii="仿宋" w:hAnsi="仿宋" w:eastAsia="仿宋" w:cs="仿宋"/>
                <w:b w:val="0"/>
                <w:bCs w:val="0"/>
                <w:sz w:val="21"/>
                <w:szCs w:val="21"/>
                <w:vertAlign w:val="baseline"/>
                <w:lang w:val="en-US" w:eastAsia="zh-CN"/>
              </w:rPr>
            </w:pPr>
          </w:p>
        </w:tc>
        <w:tc>
          <w:tcPr>
            <w:tcW w:w="1500" w:type="dxa"/>
          </w:tcPr>
          <w:p w14:paraId="3AB6AA34">
            <w:pPr>
              <w:jc w:val="center"/>
              <w:rPr>
                <w:rFonts w:hint="eastAsia" w:ascii="仿宋" w:hAnsi="仿宋" w:eastAsia="仿宋" w:cs="仿宋"/>
                <w:b w:val="0"/>
                <w:bCs w:val="0"/>
                <w:sz w:val="21"/>
                <w:szCs w:val="21"/>
                <w:vertAlign w:val="baseline"/>
                <w:lang w:val="en-US" w:eastAsia="zh-CN"/>
              </w:rPr>
            </w:pPr>
          </w:p>
        </w:tc>
        <w:tc>
          <w:tcPr>
            <w:tcW w:w="1227" w:type="dxa"/>
          </w:tcPr>
          <w:p w14:paraId="313A1049">
            <w:pPr>
              <w:jc w:val="center"/>
              <w:rPr>
                <w:rFonts w:hint="eastAsia" w:ascii="仿宋" w:hAnsi="仿宋" w:eastAsia="仿宋" w:cs="仿宋"/>
                <w:b w:val="0"/>
                <w:bCs w:val="0"/>
                <w:sz w:val="21"/>
                <w:szCs w:val="21"/>
                <w:vertAlign w:val="baseline"/>
                <w:lang w:val="en-US" w:eastAsia="zh-CN"/>
              </w:rPr>
            </w:pPr>
          </w:p>
        </w:tc>
        <w:tc>
          <w:tcPr>
            <w:tcW w:w="1459" w:type="dxa"/>
          </w:tcPr>
          <w:p w14:paraId="43D2E326">
            <w:pPr>
              <w:jc w:val="center"/>
              <w:rPr>
                <w:rFonts w:hint="eastAsia" w:ascii="仿宋" w:hAnsi="仿宋" w:eastAsia="仿宋" w:cs="仿宋"/>
                <w:b w:val="0"/>
                <w:bCs w:val="0"/>
                <w:sz w:val="21"/>
                <w:szCs w:val="21"/>
                <w:vertAlign w:val="baseline"/>
                <w:lang w:val="en-US" w:eastAsia="zh-CN"/>
              </w:rPr>
            </w:pPr>
          </w:p>
        </w:tc>
        <w:tc>
          <w:tcPr>
            <w:tcW w:w="1350" w:type="dxa"/>
          </w:tcPr>
          <w:p w14:paraId="77779578">
            <w:pPr>
              <w:jc w:val="center"/>
              <w:rPr>
                <w:rFonts w:hint="eastAsia" w:ascii="仿宋" w:hAnsi="仿宋" w:eastAsia="仿宋" w:cs="仿宋"/>
                <w:b w:val="0"/>
                <w:bCs w:val="0"/>
                <w:sz w:val="21"/>
                <w:szCs w:val="21"/>
                <w:vertAlign w:val="baseline"/>
                <w:lang w:val="en-US" w:eastAsia="zh-CN"/>
              </w:rPr>
            </w:pPr>
          </w:p>
        </w:tc>
        <w:tc>
          <w:tcPr>
            <w:tcW w:w="1146" w:type="dxa"/>
          </w:tcPr>
          <w:p w14:paraId="5241E95E">
            <w:pPr>
              <w:jc w:val="center"/>
              <w:rPr>
                <w:rFonts w:hint="eastAsia" w:ascii="仿宋" w:hAnsi="仿宋" w:eastAsia="仿宋" w:cs="仿宋"/>
                <w:b w:val="0"/>
                <w:bCs w:val="0"/>
                <w:sz w:val="21"/>
                <w:szCs w:val="21"/>
                <w:vertAlign w:val="baseline"/>
                <w:lang w:val="en-US" w:eastAsia="zh-CN"/>
              </w:rPr>
            </w:pPr>
          </w:p>
        </w:tc>
      </w:tr>
      <w:tr w14:paraId="1F16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1C8563AC">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影像评估费</w:t>
            </w:r>
          </w:p>
        </w:tc>
        <w:tc>
          <w:tcPr>
            <w:tcW w:w="941" w:type="dxa"/>
          </w:tcPr>
          <w:p w14:paraId="049CD117">
            <w:pPr>
              <w:jc w:val="center"/>
              <w:rPr>
                <w:rFonts w:hint="eastAsia" w:ascii="仿宋" w:hAnsi="仿宋" w:eastAsia="仿宋" w:cs="仿宋"/>
                <w:b w:val="0"/>
                <w:bCs w:val="0"/>
                <w:sz w:val="21"/>
                <w:szCs w:val="21"/>
                <w:vertAlign w:val="baseline"/>
                <w:lang w:val="en-US" w:eastAsia="zh-CN"/>
              </w:rPr>
            </w:pPr>
          </w:p>
        </w:tc>
        <w:tc>
          <w:tcPr>
            <w:tcW w:w="1118" w:type="dxa"/>
          </w:tcPr>
          <w:p w14:paraId="4C69A56D">
            <w:pPr>
              <w:jc w:val="center"/>
              <w:rPr>
                <w:rFonts w:hint="eastAsia" w:ascii="仿宋" w:hAnsi="仿宋" w:eastAsia="仿宋" w:cs="仿宋"/>
                <w:b w:val="0"/>
                <w:bCs w:val="0"/>
                <w:sz w:val="21"/>
                <w:szCs w:val="21"/>
                <w:vertAlign w:val="baseline"/>
                <w:lang w:val="en-US" w:eastAsia="zh-CN"/>
              </w:rPr>
            </w:pPr>
          </w:p>
        </w:tc>
        <w:tc>
          <w:tcPr>
            <w:tcW w:w="1773" w:type="dxa"/>
          </w:tcPr>
          <w:p w14:paraId="736C7D63">
            <w:pPr>
              <w:jc w:val="center"/>
              <w:rPr>
                <w:rFonts w:hint="eastAsia" w:ascii="仿宋" w:hAnsi="仿宋" w:eastAsia="仿宋" w:cs="仿宋"/>
                <w:b w:val="0"/>
                <w:bCs w:val="0"/>
                <w:sz w:val="21"/>
                <w:szCs w:val="21"/>
                <w:vertAlign w:val="baseline"/>
                <w:lang w:val="en-US" w:eastAsia="zh-CN"/>
              </w:rPr>
            </w:pPr>
          </w:p>
        </w:tc>
        <w:tc>
          <w:tcPr>
            <w:tcW w:w="1500" w:type="dxa"/>
          </w:tcPr>
          <w:p w14:paraId="2B658237">
            <w:pPr>
              <w:jc w:val="center"/>
              <w:rPr>
                <w:rFonts w:hint="eastAsia" w:ascii="仿宋" w:hAnsi="仿宋" w:eastAsia="仿宋" w:cs="仿宋"/>
                <w:b w:val="0"/>
                <w:bCs w:val="0"/>
                <w:sz w:val="21"/>
                <w:szCs w:val="21"/>
                <w:vertAlign w:val="baseline"/>
                <w:lang w:val="en-US" w:eastAsia="zh-CN"/>
              </w:rPr>
            </w:pPr>
          </w:p>
        </w:tc>
        <w:tc>
          <w:tcPr>
            <w:tcW w:w="1227" w:type="dxa"/>
          </w:tcPr>
          <w:p w14:paraId="656A8299">
            <w:pPr>
              <w:jc w:val="center"/>
              <w:rPr>
                <w:rFonts w:hint="eastAsia" w:ascii="仿宋" w:hAnsi="仿宋" w:eastAsia="仿宋" w:cs="仿宋"/>
                <w:b w:val="0"/>
                <w:bCs w:val="0"/>
                <w:sz w:val="21"/>
                <w:szCs w:val="21"/>
                <w:vertAlign w:val="baseline"/>
                <w:lang w:val="en-US" w:eastAsia="zh-CN"/>
              </w:rPr>
            </w:pPr>
          </w:p>
        </w:tc>
        <w:tc>
          <w:tcPr>
            <w:tcW w:w="1459" w:type="dxa"/>
          </w:tcPr>
          <w:p w14:paraId="1D43773F">
            <w:pPr>
              <w:jc w:val="center"/>
              <w:rPr>
                <w:rFonts w:hint="eastAsia" w:ascii="仿宋" w:hAnsi="仿宋" w:eastAsia="仿宋" w:cs="仿宋"/>
                <w:b w:val="0"/>
                <w:bCs w:val="0"/>
                <w:sz w:val="21"/>
                <w:szCs w:val="21"/>
                <w:vertAlign w:val="baseline"/>
                <w:lang w:val="en-US" w:eastAsia="zh-CN"/>
              </w:rPr>
            </w:pPr>
          </w:p>
        </w:tc>
        <w:tc>
          <w:tcPr>
            <w:tcW w:w="1350" w:type="dxa"/>
          </w:tcPr>
          <w:p w14:paraId="2F2D6765">
            <w:pPr>
              <w:jc w:val="center"/>
              <w:rPr>
                <w:rFonts w:hint="eastAsia" w:ascii="仿宋" w:hAnsi="仿宋" w:eastAsia="仿宋" w:cs="仿宋"/>
                <w:b w:val="0"/>
                <w:bCs w:val="0"/>
                <w:sz w:val="21"/>
                <w:szCs w:val="21"/>
                <w:vertAlign w:val="baseline"/>
                <w:lang w:val="en-US" w:eastAsia="zh-CN"/>
              </w:rPr>
            </w:pPr>
          </w:p>
        </w:tc>
        <w:tc>
          <w:tcPr>
            <w:tcW w:w="1146" w:type="dxa"/>
          </w:tcPr>
          <w:p w14:paraId="6A1AAB24">
            <w:pPr>
              <w:jc w:val="center"/>
              <w:rPr>
                <w:rFonts w:hint="eastAsia" w:ascii="仿宋" w:hAnsi="仿宋" w:eastAsia="仿宋" w:cs="仿宋"/>
                <w:b w:val="0"/>
                <w:bCs w:val="0"/>
                <w:sz w:val="21"/>
                <w:szCs w:val="21"/>
                <w:vertAlign w:val="baseline"/>
                <w:lang w:val="en-US" w:eastAsia="zh-CN"/>
              </w:rPr>
            </w:pPr>
          </w:p>
        </w:tc>
      </w:tr>
      <w:tr w14:paraId="01AC0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266B4F4A">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病理切片费</w:t>
            </w:r>
          </w:p>
        </w:tc>
        <w:tc>
          <w:tcPr>
            <w:tcW w:w="941" w:type="dxa"/>
          </w:tcPr>
          <w:p w14:paraId="5D9879E2">
            <w:pPr>
              <w:jc w:val="center"/>
              <w:rPr>
                <w:rFonts w:hint="eastAsia" w:ascii="仿宋" w:hAnsi="仿宋" w:eastAsia="仿宋" w:cs="仿宋"/>
                <w:b w:val="0"/>
                <w:bCs w:val="0"/>
                <w:sz w:val="21"/>
                <w:szCs w:val="21"/>
                <w:vertAlign w:val="baseline"/>
                <w:lang w:val="en-US" w:eastAsia="zh-CN"/>
              </w:rPr>
            </w:pPr>
          </w:p>
        </w:tc>
        <w:tc>
          <w:tcPr>
            <w:tcW w:w="1118" w:type="dxa"/>
          </w:tcPr>
          <w:p w14:paraId="69CFBFD7">
            <w:pPr>
              <w:jc w:val="center"/>
              <w:rPr>
                <w:rFonts w:hint="eastAsia" w:ascii="仿宋" w:hAnsi="仿宋" w:eastAsia="仿宋" w:cs="仿宋"/>
                <w:b w:val="0"/>
                <w:bCs w:val="0"/>
                <w:sz w:val="21"/>
                <w:szCs w:val="21"/>
                <w:vertAlign w:val="baseline"/>
                <w:lang w:val="en-US" w:eastAsia="zh-CN"/>
              </w:rPr>
            </w:pPr>
          </w:p>
        </w:tc>
        <w:tc>
          <w:tcPr>
            <w:tcW w:w="1773" w:type="dxa"/>
          </w:tcPr>
          <w:p w14:paraId="634FF48E">
            <w:pPr>
              <w:jc w:val="center"/>
              <w:rPr>
                <w:rFonts w:hint="eastAsia" w:ascii="仿宋" w:hAnsi="仿宋" w:eastAsia="仿宋" w:cs="仿宋"/>
                <w:b w:val="0"/>
                <w:bCs w:val="0"/>
                <w:sz w:val="21"/>
                <w:szCs w:val="21"/>
                <w:vertAlign w:val="baseline"/>
                <w:lang w:val="en-US" w:eastAsia="zh-CN"/>
              </w:rPr>
            </w:pPr>
          </w:p>
        </w:tc>
        <w:tc>
          <w:tcPr>
            <w:tcW w:w="1500" w:type="dxa"/>
          </w:tcPr>
          <w:p w14:paraId="2C0C2E5F">
            <w:pPr>
              <w:jc w:val="center"/>
              <w:rPr>
                <w:rFonts w:hint="eastAsia" w:ascii="仿宋" w:hAnsi="仿宋" w:eastAsia="仿宋" w:cs="仿宋"/>
                <w:b w:val="0"/>
                <w:bCs w:val="0"/>
                <w:sz w:val="21"/>
                <w:szCs w:val="21"/>
                <w:vertAlign w:val="baseline"/>
                <w:lang w:val="en-US" w:eastAsia="zh-CN"/>
              </w:rPr>
            </w:pPr>
          </w:p>
        </w:tc>
        <w:tc>
          <w:tcPr>
            <w:tcW w:w="1227" w:type="dxa"/>
          </w:tcPr>
          <w:p w14:paraId="2BA45A48">
            <w:pPr>
              <w:jc w:val="center"/>
              <w:rPr>
                <w:rFonts w:hint="eastAsia" w:ascii="仿宋" w:hAnsi="仿宋" w:eastAsia="仿宋" w:cs="仿宋"/>
                <w:b w:val="0"/>
                <w:bCs w:val="0"/>
                <w:sz w:val="21"/>
                <w:szCs w:val="21"/>
                <w:vertAlign w:val="baseline"/>
                <w:lang w:val="en-US" w:eastAsia="zh-CN"/>
              </w:rPr>
            </w:pPr>
          </w:p>
        </w:tc>
        <w:tc>
          <w:tcPr>
            <w:tcW w:w="1459" w:type="dxa"/>
          </w:tcPr>
          <w:p w14:paraId="1CE25E9C">
            <w:pPr>
              <w:jc w:val="center"/>
              <w:rPr>
                <w:rFonts w:hint="eastAsia" w:ascii="仿宋" w:hAnsi="仿宋" w:eastAsia="仿宋" w:cs="仿宋"/>
                <w:b w:val="0"/>
                <w:bCs w:val="0"/>
                <w:sz w:val="21"/>
                <w:szCs w:val="21"/>
                <w:vertAlign w:val="baseline"/>
                <w:lang w:val="en-US" w:eastAsia="zh-CN"/>
              </w:rPr>
            </w:pPr>
          </w:p>
        </w:tc>
        <w:tc>
          <w:tcPr>
            <w:tcW w:w="1350" w:type="dxa"/>
          </w:tcPr>
          <w:p w14:paraId="6E439CF0">
            <w:pPr>
              <w:jc w:val="center"/>
              <w:rPr>
                <w:rFonts w:hint="eastAsia" w:ascii="仿宋" w:hAnsi="仿宋" w:eastAsia="仿宋" w:cs="仿宋"/>
                <w:b w:val="0"/>
                <w:bCs w:val="0"/>
                <w:sz w:val="21"/>
                <w:szCs w:val="21"/>
                <w:vertAlign w:val="baseline"/>
                <w:lang w:val="en-US" w:eastAsia="zh-CN"/>
              </w:rPr>
            </w:pPr>
          </w:p>
        </w:tc>
        <w:tc>
          <w:tcPr>
            <w:tcW w:w="1146" w:type="dxa"/>
          </w:tcPr>
          <w:p w14:paraId="413C1ABF">
            <w:pPr>
              <w:jc w:val="center"/>
              <w:rPr>
                <w:rFonts w:hint="eastAsia" w:ascii="仿宋" w:hAnsi="仿宋" w:eastAsia="仿宋" w:cs="仿宋"/>
                <w:b w:val="0"/>
                <w:bCs w:val="0"/>
                <w:sz w:val="21"/>
                <w:szCs w:val="21"/>
                <w:vertAlign w:val="baseline"/>
                <w:lang w:val="en-US" w:eastAsia="zh-CN"/>
              </w:rPr>
            </w:pPr>
          </w:p>
        </w:tc>
      </w:tr>
      <w:tr w14:paraId="56472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73AB5A37">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刻盘费</w:t>
            </w:r>
          </w:p>
        </w:tc>
        <w:tc>
          <w:tcPr>
            <w:tcW w:w="941" w:type="dxa"/>
          </w:tcPr>
          <w:p w14:paraId="688B95A9">
            <w:pPr>
              <w:jc w:val="center"/>
              <w:rPr>
                <w:rFonts w:hint="eastAsia" w:ascii="仿宋" w:hAnsi="仿宋" w:eastAsia="仿宋" w:cs="仿宋"/>
                <w:b w:val="0"/>
                <w:bCs w:val="0"/>
                <w:sz w:val="21"/>
                <w:szCs w:val="21"/>
                <w:vertAlign w:val="baseline"/>
                <w:lang w:val="en-US" w:eastAsia="zh-CN"/>
              </w:rPr>
            </w:pPr>
          </w:p>
        </w:tc>
        <w:tc>
          <w:tcPr>
            <w:tcW w:w="1118" w:type="dxa"/>
          </w:tcPr>
          <w:p w14:paraId="22E99D8D">
            <w:pPr>
              <w:jc w:val="center"/>
              <w:rPr>
                <w:rFonts w:hint="eastAsia" w:ascii="仿宋" w:hAnsi="仿宋" w:eastAsia="仿宋" w:cs="仿宋"/>
                <w:b w:val="0"/>
                <w:bCs w:val="0"/>
                <w:sz w:val="21"/>
                <w:szCs w:val="21"/>
                <w:vertAlign w:val="baseline"/>
                <w:lang w:val="en-US" w:eastAsia="zh-CN"/>
              </w:rPr>
            </w:pPr>
          </w:p>
        </w:tc>
        <w:tc>
          <w:tcPr>
            <w:tcW w:w="1773" w:type="dxa"/>
          </w:tcPr>
          <w:p w14:paraId="4294280B">
            <w:pPr>
              <w:jc w:val="center"/>
              <w:rPr>
                <w:rFonts w:hint="eastAsia" w:ascii="仿宋" w:hAnsi="仿宋" w:eastAsia="仿宋" w:cs="仿宋"/>
                <w:b w:val="0"/>
                <w:bCs w:val="0"/>
                <w:sz w:val="21"/>
                <w:szCs w:val="21"/>
                <w:vertAlign w:val="baseline"/>
                <w:lang w:val="en-US" w:eastAsia="zh-CN"/>
              </w:rPr>
            </w:pPr>
          </w:p>
        </w:tc>
        <w:tc>
          <w:tcPr>
            <w:tcW w:w="1500" w:type="dxa"/>
          </w:tcPr>
          <w:p w14:paraId="2FFBFE15">
            <w:pPr>
              <w:jc w:val="center"/>
              <w:rPr>
                <w:rFonts w:hint="eastAsia" w:ascii="仿宋" w:hAnsi="仿宋" w:eastAsia="仿宋" w:cs="仿宋"/>
                <w:b w:val="0"/>
                <w:bCs w:val="0"/>
                <w:sz w:val="21"/>
                <w:szCs w:val="21"/>
                <w:vertAlign w:val="baseline"/>
                <w:lang w:val="en-US" w:eastAsia="zh-CN"/>
              </w:rPr>
            </w:pPr>
          </w:p>
        </w:tc>
        <w:tc>
          <w:tcPr>
            <w:tcW w:w="1227" w:type="dxa"/>
          </w:tcPr>
          <w:p w14:paraId="394B52F5">
            <w:pPr>
              <w:jc w:val="center"/>
              <w:rPr>
                <w:rFonts w:hint="eastAsia" w:ascii="仿宋" w:hAnsi="仿宋" w:eastAsia="仿宋" w:cs="仿宋"/>
                <w:b w:val="0"/>
                <w:bCs w:val="0"/>
                <w:sz w:val="21"/>
                <w:szCs w:val="21"/>
                <w:vertAlign w:val="baseline"/>
                <w:lang w:val="en-US" w:eastAsia="zh-CN"/>
              </w:rPr>
            </w:pPr>
          </w:p>
        </w:tc>
        <w:tc>
          <w:tcPr>
            <w:tcW w:w="1459" w:type="dxa"/>
          </w:tcPr>
          <w:p w14:paraId="418E92C0">
            <w:pPr>
              <w:jc w:val="center"/>
              <w:rPr>
                <w:rFonts w:hint="eastAsia" w:ascii="仿宋" w:hAnsi="仿宋" w:eastAsia="仿宋" w:cs="仿宋"/>
                <w:b w:val="0"/>
                <w:bCs w:val="0"/>
                <w:sz w:val="21"/>
                <w:szCs w:val="21"/>
                <w:vertAlign w:val="baseline"/>
                <w:lang w:val="en-US" w:eastAsia="zh-CN"/>
              </w:rPr>
            </w:pPr>
          </w:p>
        </w:tc>
        <w:tc>
          <w:tcPr>
            <w:tcW w:w="1350" w:type="dxa"/>
          </w:tcPr>
          <w:p w14:paraId="771E75DD">
            <w:pPr>
              <w:jc w:val="center"/>
              <w:rPr>
                <w:rFonts w:hint="eastAsia" w:ascii="仿宋" w:hAnsi="仿宋" w:eastAsia="仿宋" w:cs="仿宋"/>
                <w:b w:val="0"/>
                <w:bCs w:val="0"/>
                <w:sz w:val="21"/>
                <w:szCs w:val="21"/>
                <w:vertAlign w:val="baseline"/>
                <w:lang w:val="en-US" w:eastAsia="zh-CN"/>
              </w:rPr>
            </w:pPr>
          </w:p>
        </w:tc>
        <w:tc>
          <w:tcPr>
            <w:tcW w:w="1146" w:type="dxa"/>
          </w:tcPr>
          <w:p w14:paraId="3A214E60">
            <w:pPr>
              <w:jc w:val="center"/>
              <w:rPr>
                <w:rFonts w:hint="eastAsia" w:ascii="仿宋" w:hAnsi="仿宋" w:eastAsia="仿宋" w:cs="仿宋"/>
                <w:b w:val="0"/>
                <w:bCs w:val="0"/>
                <w:sz w:val="21"/>
                <w:szCs w:val="21"/>
                <w:vertAlign w:val="baseline"/>
                <w:lang w:val="en-US" w:eastAsia="zh-CN"/>
              </w:rPr>
            </w:pPr>
          </w:p>
        </w:tc>
      </w:tr>
      <w:tr w14:paraId="61DA0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19013012">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w:t>
            </w:r>
          </w:p>
        </w:tc>
        <w:tc>
          <w:tcPr>
            <w:tcW w:w="941" w:type="dxa"/>
          </w:tcPr>
          <w:p w14:paraId="6BB1E59E">
            <w:pPr>
              <w:jc w:val="center"/>
              <w:rPr>
                <w:rFonts w:hint="eastAsia" w:ascii="仿宋" w:hAnsi="仿宋" w:eastAsia="仿宋" w:cs="仿宋"/>
                <w:b w:val="0"/>
                <w:bCs w:val="0"/>
                <w:sz w:val="21"/>
                <w:szCs w:val="21"/>
                <w:vertAlign w:val="baseline"/>
                <w:lang w:val="en-US" w:eastAsia="zh-CN"/>
              </w:rPr>
            </w:pPr>
          </w:p>
        </w:tc>
        <w:tc>
          <w:tcPr>
            <w:tcW w:w="1118" w:type="dxa"/>
          </w:tcPr>
          <w:p w14:paraId="4F3F089E">
            <w:pPr>
              <w:jc w:val="center"/>
              <w:rPr>
                <w:rFonts w:hint="eastAsia" w:ascii="仿宋" w:hAnsi="仿宋" w:eastAsia="仿宋" w:cs="仿宋"/>
                <w:b w:val="0"/>
                <w:bCs w:val="0"/>
                <w:sz w:val="21"/>
                <w:szCs w:val="21"/>
                <w:vertAlign w:val="baseline"/>
                <w:lang w:val="en-US" w:eastAsia="zh-CN"/>
              </w:rPr>
            </w:pPr>
          </w:p>
        </w:tc>
        <w:tc>
          <w:tcPr>
            <w:tcW w:w="1773" w:type="dxa"/>
          </w:tcPr>
          <w:p w14:paraId="657A7DCB">
            <w:pPr>
              <w:jc w:val="center"/>
              <w:rPr>
                <w:rFonts w:hint="eastAsia" w:ascii="仿宋" w:hAnsi="仿宋" w:eastAsia="仿宋" w:cs="仿宋"/>
                <w:b w:val="0"/>
                <w:bCs w:val="0"/>
                <w:sz w:val="21"/>
                <w:szCs w:val="21"/>
                <w:vertAlign w:val="baseline"/>
                <w:lang w:val="en-US" w:eastAsia="zh-CN"/>
              </w:rPr>
            </w:pPr>
          </w:p>
        </w:tc>
        <w:tc>
          <w:tcPr>
            <w:tcW w:w="1500" w:type="dxa"/>
          </w:tcPr>
          <w:p w14:paraId="677C9DE4">
            <w:pPr>
              <w:jc w:val="center"/>
              <w:rPr>
                <w:rFonts w:hint="eastAsia" w:ascii="仿宋" w:hAnsi="仿宋" w:eastAsia="仿宋" w:cs="仿宋"/>
                <w:b w:val="0"/>
                <w:bCs w:val="0"/>
                <w:sz w:val="21"/>
                <w:szCs w:val="21"/>
                <w:vertAlign w:val="baseline"/>
                <w:lang w:val="en-US" w:eastAsia="zh-CN"/>
              </w:rPr>
            </w:pPr>
          </w:p>
        </w:tc>
        <w:tc>
          <w:tcPr>
            <w:tcW w:w="1227" w:type="dxa"/>
          </w:tcPr>
          <w:p w14:paraId="5D83313F">
            <w:pPr>
              <w:jc w:val="center"/>
              <w:rPr>
                <w:rFonts w:hint="eastAsia" w:ascii="仿宋" w:hAnsi="仿宋" w:eastAsia="仿宋" w:cs="仿宋"/>
                <w:b w:val="0"/>
                <w:bCs w:val="0"/>
                <w:sz w:val="21"/>
                <w:szCs w:val="21"/>
                <w:vertAlign w:val="baseline"/>
                <w:lang w:val="en-US" w:eastAsia="zh-CN"/>
              </w:rPr>
            </w:pPr>
          </w:p>
        </w:tc>
        <w:tc>
          <w:tcPr>
            <w:tcW w:w="1459" w:type="dxa"/>
          </w:tcPr>
          <w:p w14:paraId="5EA311F1">
            <w:pPr>
              <w:jc w:val="center"/>
              <w:rPr>
                <w:rFonts w:hint="eastAsia" w:ascii="仿宋" w:hAnsi="仿宋" w:eastAsia="仿宋" w:cs="仿宋"/>
                <w:b w:val="0"/>
                <w:bCs w:val="0"/>
                <w:sz w:val="21"/>
                <w:szCs w:val="21"/>
                <w:vertAlign w:val="baseline"/>
                <w:lang w:val="en-US" w:eastAsia="zh-CN"/>
              </w:rPr>
            </w:pPr>
          </w:p>
        </w:tc>
        <w:tc>
          <w:tcPr>
            <w:tcW w:w="1350" w:type="dxa"/>
          </w:tcPr>
          <w:p w14:paraId="382627A1">
            <w:pPr>
              <w:jc w:val="center"/>
              <w:rPr>
                <w:rFonts w:hint="eastAsia" w:ascii="仿宋" w:hAnsi="仿宋" w:eastAsia="仿宋" w:cs="仿宋"/>
                <w:b w:val="0"/>
                <w:bCs w:val="0"/>
                <w:sz w:val="21"/>
                <w:szCs w:val="21"/>
                <w:vertAlign w:val="baseline"/>
                <w:lang w:val="en-US" w:eastAsia="zh-CN"/>
              </w:rPr>
            </w:pPr>
          </w:p>
        </w:tc>
        <w:tc>
          <w:tcPr>
            <w:tcW w:w="1146" w:type="dxa"/>
          </w:tcPr>
          <w:p w14:paraId="3820AFD1">
            <w:pPr>
              <w:jc w:val="center"/>
              <w:rPr>
                <w:rFonts w:hint="eastAsia" w:ascii="仿宋" w:hAnsi="仿宋" w:eastAsia="仿宋" w:cs="仿宋"/>
                <w:b w:val="0"/>
                <w:bCs w:val="0"/>
                <w:sz w:val="21"/>
                <w:szCs w:val="21"/>
                <w:vertAlign w:val="baseline"/>
                <w:lang w:val="en-US" w:eastAsia="zh-CN"/>
              </w:rPr>
            </w:pPr>
          </w:p>
        </w:tc>
      </w:tr>
      <w:tr w14:paraId="6536D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64" w:type="dxa"/>
            <w:gridSpan w:val="9"/>
          </w:tcPr>
          <w:p w14:paraId="1AE43E9F">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合计金额（元）</w:t>
            </w:r>
          </w:p>
        </w:tc>
        <w:tc>
          <w:tcPr>
            <w:tcW w:w="1146" w:type="dxa"/>
          </w:tcPr>
          <w:p w14:paraId="0B9D4DAA">
            <w:pPr>
              <w:jc w:val="center"/>
              <w:rPr>
                <w:rFonts w:hint="eastAsia" w:ascii="仿宋" w:hAnsi="仿宋" w:eastAsia="仿宋" w:cs="仿宋"/>
                <w:b w:val="0"/>
                <w:bCs w:val="0"/>
                <w:sz w:val="21"/>
                <w:szCs w:val="21"/>
                <w:vertAlign w:val="baseline"/>
                <w:lang w:val="en-US" w:eastAsia="zh-CN"/>
              </w:rPr>
            </w:pPr>
          </w:p>
        </w:tc>
      </w:tr>
      <w:tr w14:paraId="60ED5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64" w:type="dxa"/>
            <w:gridSpan w:val="9"/>
          </w:tcPr>
          <w:p w14:paraId="363A09B1">
            <w:pPr>
              <w:jc w:val="center"/>
              <w:rPr>
                <w:rFonts w:hint="default"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例数（例）</w:t>
            </w:r>
          </w:p>
        </w:tc>
        <w:tc>
          <w:tcPr>
            <w:tcW w:w="1146" w:type="dxa"/>
          </w:tcPr>
          <w:p w14:paraId="34F2D14B">
            <w:pPr>
              <w:jc w:val="center"/>
              <w:rPr>
                <w:rFonts w:hint="eastAsia" w:ascii="仿宋" w:hAnsi="仿宋" w:eastAsia="仿宋" w:cs="仿宋"/>
                <w:b w:val="0"/>
                <w:bCs w:val="0"/>
                <w:sz w:val="21"/>
                <w:szCs w:val="21"/>
                <w:vertAlign w:val="baseline"/>
                <w:lang w:val="en-US" w:eastAsia="zh-CN"/>
              </w:rPr>
            </w:pPr>
          </w:p>
        </w:tc>
      </w:tr>
      <w:tr w14:paraId="5152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064" w:type="dxa"/>
            <w:gridSpan w:val="9"/>
            <w:vAlign w:val="center"/>
          </w:tcPr>
          <w:p w14:paraId="45095ECA">
            <w:pPr>
              <w:jc w:val="center"/>
              <w:rPr>
                <w:rFonts w:hint="eastAsia" w:ascii="仿宋" w:hAnsi="仿宋" w:eastAsia="仿宋" w:cs="仿宋"/>
                <w:b w:val="0"/>
                <w:bCs w:val="0"/>
                <w:sz w:val="21"/>
                <w:szCs w:val="21"/>
                <w:highlight w:val="none"/>
                <w:vertAlign w:val="baseline"/>
                <w:lang w:val="en-US" w:eastAsia="zh-CN"/>
              </w:rPr>
            </w:pPr>
            <w:r>
              <w:rPr>
                <w:rFonts w:hint="eastAsia" w:ascii="仿宋" w:hAnsi="仿宋" w:eastAsia="仿宋" w:cs="仿宋"/>
                <w:b/>
                <w:bCs/>
                <w:sz w:val="21"/>
                <w:szCs w:val="21"/>
                <w:highlight w:val="none"/>
                <w:vertAlign w:val="baseline"/>
                <w:lang w:val="en-US" w:eastAsia="zh-CN"/>
              </w:rPr>
              <w:t>总计金额（元）</w:t>
            </w:r>
          </w:p>
        </w:tc>
        <w:tc>
          <w:tcPr>
            <w:tcW w:w="1146" w:type="dxa"/>
            <w:vAlign w:val="center"/>
          </w:tcPr>
          <w:p w14:paraId="3E4ED09A">
            <w:pPr>
              <w:jc w:val="center"/>
              <w:rPr>
                <w:rFonts w:hint="eastAsia" w:ascii="仿宋" w:hAnsi="仿宋" w:eastAsia="仿宋" w:cs="仿宋"/>
                <w:b/>
                <w:bCs/>
                <w:sz w:val="21"/>
                <w:szCs w:val="21"/>
                <w:highlight w:val="yellow"/>
                <w:vertAlign w:val="baseline"/>
                <w:lang w:val="en-US" w:eastAsia="zh-CN"/>
              </w:rPr>
            </w:pPr>
          </w:p>
        </w:tc>
      </w:tr>
    </w:tbl>
    <w:p w14:paraId="7D937314">
      <w:pPr>
        <w:ind w:firstLine="420" w:firstLineChars="200"/>
        <w:jc w:val="both"/>
        <w:rPr>
          <w:rFonts w:hint="default"/>
          <w:b w:val="0"/>
          <w:bCs w:val="0"/>
          <w:sz w:val="21"/>
          <w:szCs w:val="21"/>
          <w:lang w:val="en-US" w:eastAsia="zh-CN"/>
        </w:rPr>
      </w:pPr>
      <w:r>
        <w:rPr>
          <w:rFonts w:hint="eastAsia"/>
          <w:b w:val="0"/>
          <w:bCs w:val="0"/>
          <w:sz w:val="21"/>
          <w:szCs w:val="21"/>
          <w:lang w:val="en-US" w:eastAsia="zh-CN"/>
        </w:rPr>
        <w:t>备注：根据具体的项目要求列支，参照相关科室的收费标准。对于</w:t>
      </w:r>
      <w:r>
        <w:rPr>
          <w:rFonts w:hint="default"/>
          <w:b w:val="0"/>
          <w:bCs w:val="0"/>
          <w:sz w:val="21"/>
          <w:szCs w:val="21"/>
          <w:lang w:val="en-US" w:eastAsia="zh-CN"/>
        </w:rPr>
        <w:t>筛选失败、脱落病例及剔除病例的</w:t>
      </w:r>
      <w:r>
        <w:rPr>
          <w:rFonts w:hint="eastAsia"/>
          <w:b w:val="0"/>
          <w:bCs w:val="0"/>
          <w:sz w:val="21"/>
          <w:szCs w:val="21"/>
          <w:lang w:val="en-US" w:eastAsia="zh-CN"/>
        </w:rPr>
        <w:t>研究者费用按照实际产生费用结算支付。</w:t>
      </w:r>
    </w:p>
    <w:p w14:paraId="57C907F7">
      <w:pPr>
        <w:jc w:val="center"/>
        <w:rPr>
          <w:rFonts w:hint="default"/>
          <w:b/>
          <w:bCs/>
          <w:sz w:val="24"/>
          <w:szCs w:val="24"/>
          <w:lang w:val="en-US" w:eastAsia="zh-CN"/>
        </w:rPr>
      </w:pPr>
    </w:p>
    <w:p w14:paraId="216AAF54">
      <w:pPr>
        <w:jc w:val="center"/>
        <w:rPr>
          <w:rFonts w:hint="default"/>
          <w:b/>
          <w:bCs/>
          <w:sz w:val="24"/>
          <w:szCs w:val="24"/>
          <w:lang w:val="en-US" w:eastAsia="zh-CN"/>
        </w:rPr>
      </w:pPr>
    </w:p>
    <w:p w14:paraId="21C4FC6A">
      <w:pPr>
        <w:jc w:val="center"/>
        <w:rPr>
          <w:rFonts w:hint="eastAsia"/>
          <w:b/>
          <w:bCs/>
          <w:sz w:val="24"/>
          <w:szCs w:val="24"/>
          <w:lang w:val="en-US" w:eastAsia="zh-CN"/>
        </w:rPr>
      </w:pPr>
      <w:r>
        <w:rPr>
          <w:rFonts w:hint="eastAsia"/>
          <w:b/>
          <w:bCs/>
          <w:sz w:val="24"/>
          <w:szCs w:val="24"/>
          <w:lang w:val="en-US" w:eastAsia="zh-CN"/>
        </w:rPr>
        <w:t>附件四 受试者检验/检查费用明细（单位：元）</w:t>
      </w:r>
    </w:p>
    <w:p w14:paraId="7068C14F">
      <w:pPr>
        <w:jc w:val="center"/>
        <w:rPr>
          <w:rFonts w:hint="eastAsia"/>
          <w:b/>
          <w:bCs/>
          <w:sz w:val="24"/>
          <w:szCs w:val="24"/>
          <w:lang w:val="en-US" w:eastAsia="zh-CN"/>
        </w:rPr>
      </w:pPr>
    </w:p>
    <w:tbl>
      <w:tblPr>
        <w:tblStyle w:val="8"/>
        <w:tblW w:w="141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3380"/>
        <w:gridCol w:w="1991"/>
        <w:gridCol w:w="2468"/>
        <w:gridCol w:w="1555"/>
        <w:gridCol w:w="1964"/>
      </w:tblGrid>
      <w:tr w14:paraId="03058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14:paraId="2626C432">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lang w:val="en-US" w:eastAsia="zh-CN"/>
              </w:rPr>
              <w:t>检验/</w:t>
            </w:r>
            <w:r>
              <w:rPr>
                <w:rFonts w:hint="eastAsia" w:ascii="仿宋" w:hAnsi="仿宋" w:eastAsia="仿宋" w:cs="仿宋"/>
                <w:b/>
                <w:bCs/>
                <w:sz w:val="21"/>
                <w:szCs w:val="21"/>
                <w:vertAlign w:val="baseline"/>
                <w:lang w:val="en-US" w:eastAsia="zh-CN"/>
              </w:rPr>
              <w:t>检查项目(举例）</w:t>
            </w:r>
          </w:p>
        </w:tc>
        <w:tc>
          <w:tcPr>
            <w:tcW w:w="3380" w:type="dxa"/>
          </w:tcPr>
          <w:p w14:paraId="21AA56A6">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具体指标(举例）</w:t>
            </w:r>
          </w:p>
        </w:tc>
        <w:tc>
          <w:tcPr>
            <w:tcW w:w="1991" w:type="dxa"/>
          </w:tcPr>
          <w:p w14:paraId="6409CE39">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单价（元）</w:t>
            </w:r>
          </w:p>
        </w:tc>
        <w:tc>
          <w:tcPr>
            <w:tcW w:w="2468" w:type="dxa"/>
          </w:tcPr>
          <w:p w14:paraId="3C473A22">
            <w:pPr>
              <w:jc w:val="center"/>
              <w:rPr>
                <w:rFonts w:hint="default"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检测/检查时间</w:t>
            </w:r>
          </w:p>
        </w:tc>
        <w:tc>
          <w:tcPr>
            <w:tcW w:w="1555" w:type="dxa"/>
            <w:vAlign w:val="top"/>
          </w:tcPr>
          <w:p w14:paraId="3142D7D3">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次数</w:t>
            </w:r>
          </w:p>
        </w:tc>
        <w:tc>
          <w:tcPr>
            <w:tcW w:w="1964" w:type="dxa"/>
            <w:vAlign w:val="top"/>
          </w:tcPr>
          <w:p w14:paraId="6AA02CDE">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小计（元）</w:t>
            </w:r>
          </w:p>
        </w:tc>
      </w:tr>
      <w:tr w14:paraId="1D6CE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70A17ABD">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血常规</w:t>
            </w:r>
          </w:p>
        </w:tc>
        <w:tc>
          <w:tcPr>
            <w:tcW w:w="3380" w:type="dxa"/>
          </w:tcPr>
          <w:p w14:paraId="44293668">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红细胞、血红蛋白、白细胞、中性粒细胞、嗜酸性细胞、嗜碱性细胞、淋巴细胞、血小板</w:t>
            </w:r>
          </w:p>
        </w:tc>
        <w:tc>
          <w:tcPr>
            <w:tcW w:w="1991" w:type="dxa"/>
            <w:vAlign w:val="center"/>
          </w:tcPr>
          <w:p w14:paraId="02AA1312">
            <w:pPr>
              <w:jc w:val="center"/>
              <w:rPr>
                <w:rFonts w:hint="eastAsia" w:ascii="仿宋" w:hAnsi="仿宋" w:eastAsia="仿宋" w:cs="仿宋"/>
                <w:b w:val="0"/>
                <w:bCs w:val="0"/>
                <w:sz w:val="21"/>
                <w:szCs w:val="21"/>
                <w:vertAlign w:val="baseline"/>
                <w:lang w:val="en-US" w:eastAsia="zh-CN"/>
              </w:rPr>
            </w:pPr>
          </w:p>
        </w:tc>
        <w:tc>
          <w:tcPr>
            <w:tcW w:w="2468" w:type="dxa"/>
            <w:vAlign w:val="center"/>
          </w:tcPr>
          <w:p w14:paraId="6993A2DC">
            <w:pPr>
              <w:jc w:val="center"/>
              <w:rPr>
                <w:rFonts w:hint="default" w:ascii="仿宋" w:hAnsi="仿宋" w:eastAsia="仿宋" w:cs="仿宋"/>
                <w:b w:val="0"/>
                <w:bCs w:val="0"/>
                <w:sz w:val="21"/>
                <w:szCs w:val="21"/>
                <w:vertAlign w:val="baseline"/>
                <w:lang w:val="en-US" w:eastAsia="zh-CN"/>
              </w:rPr>
            </w:pPr>
          </w:p>
        </w:tc>
        <w:tc>
          <w:tcPr>
            <w:tcW w:w="1555" w:type="dxa"/>
            <w:vAlign w:val="center"/>
          </w:tcPr>
          <w:p w14:paraId="38E609A8">
            <w:pPr>
              <w:jc w:val="center"/>
              <w:rPr>
                <w:rFonts w:hint="default" w:ascii="仿宋" w:hAnsi="仿宋" w:eastAsia="仿宋" w:cs="仿宋"/>
                <w:b w:val="0"/>
                <w:bCs w:val="0"/>
                <w:sz w:val="21"/>
                <w:szCs w:val="21"/>
                <w:vertAlign w:val="baseline"/>
                <w:lang w:val="en-US" w:eastAsia="zh-CN"/>
              </w:rPr>
            </w:pPr>
          </w:p>
        </w:tc>
        <w:tc>
          <w:tcPr>
            <w:tcW w:w="1964" w:type="dxa"/>
            <w:vAlign w:val="center"/>
          </w:tcPr>
          <w:p w14:paraId="54D64019">
            <w:pPr>
              <w:jc w:val="center"/>
              <w:rPr>
                <w:rFonts w:hint="eastAsia" w:ascii="仿宋" w:hAnsi="仿宋" w:eastAsia="仿宋" w:cs="仿宋"/>
                <w:b w:val="0"/>
                <w:bCs w:val="0"/>
                <w:sz w:val="21"/>
                <w:szCs w:val="21"/>
                <w:vertAlign w:val="baseline"/>
                <w:lang w:val="en-US" w:eastAsia="zh-CN"/>
              </w:rPr>
            </w:pPr>
          </w:p>
        </w:tc>
      </w:tr>
      <w:tr w14:paraId="7E4B3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13DA9254">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HCG妊娠试验（血）</w:t>
            </w:r>
          </w:p>
        </w:tc>
        <w:tc>
          <w:tcPr>
            <w:tcW w:w="3380" w:type="dxa"/>
          </w:tcPr>
          <w:p w14:paraId="2D2A76CF">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育龄期女性检测</w:t>
            </w:r>
          </w:p>
        </w:tc>
        <w:tc>
          <w:tcPr>
            <w:tcW w:w="1991" w:type="dxa"/>
          </w:tcPr>
          <w:p w14:paraId="545A9548">
            <w:pPr>
              <w:jc w:val="center"/>
              <w:rPr>
                <w:rFonts w:hint="eastAsia" w:ascii="仿宋" w:hAnsi="仿宋" w:eastAsia="仿宋" w:cs="仿宋"/>
                <w:b w:val="0"/>
                <w:bCs w:val="0"/>
                <w:sz w:val="21"/>
                <w:szCs w:val="21"/>
                <w:vertAlign w:val="baseline"/>
                <w:lang w:val="en-US" w:eastAsia="zh-CN"/>
              </w:rPr>
            </w:pPr>
          </w:p>
        </w:tc>
        <w:tc>
          <w:tcPr>
            <w:tcW w:w="2468" w:type="dxa"/>
          </w:tcPr>
          <w:p w14:paraId="476ADED0">
            <w:pPr>
              <w:jc w:val="center"/>
              <w:rPr>
                <w:rFonts w:hint="eastAsia" w:ascii="仿宋" w:hAnsi="仿宋" w:eastAsia="仿宋" w:cs="仿宋"/>
                <w:b w:val="0"/>
                <w:bCs w:val="0"/>
                <w:sz w:val="21"/>
                <w:szCs w:val="21"/>
                <w:vertAlign w:val="baseline"/>
                <w:lang w:val="en-US" w:eastAsia="zh-CN"/>
              </w:rPr>
            </w:pPr>
          </w:p>
        </w:tc>
        <w:tc>
          <w:tcPr>
            <w:tcW w:w="1555" w:type="dxa"/>
          </w:tcPr>
          <w:p w14:paraId="50BA7EA1">
            <w:pPr>
              <w:jc w:val="center"/>
              <w:rPr>
                <w:rFonts w:hint="eastAsia" w:ascii="仿宋" w:hAnsi="仿宋" w:eastAsia="仿宋" w:cs="仿宋"/>
                <w:b w:val="0"/>
                <w:bCs w:val="0"/>
                <w:sz w:val="21"/>
                <w:szCs w:val="21"/>
                <w:vertAlign w:val="baseline"/>
                <w:lang w:val="en-US" w:eastAsia="zh-CN"/>
              </w:rPr>
            </w:pPr>
          </w:p>
        </w:tc>
        <w:tc>
          <w:tcPr>
            <w:tcW w:w="1964" w:type="dxa"/>
          </w:tcPr>
          <w:p w14:paraId="1CCA0972">
            <w:pPr>
              <w:jc w:val="center"/>
              <w:rPr>
                <w:rFonts w:hint="eastAsia" w:ascii="仿宋" w:hAnsi="仿宋" w:eastAsia="仿宋" w:cs="仿宋"/>
                <w:b w:val="0"/>
                <w:bCs w:val="0"/>
                <w:sz w:val="21"/>
                <w:szCs w:val="21"/>
                <w:vertAlign w:val="baseline"/>
                <w:lang w:val="en-US" w:eastAsia="zh-CN"/>
              </w:rPr>
            </w:pPr>
          </w:p>
        </w:tc>
      </w:tr>
      <w:tr w14:paraId="2F2B8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43144017">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w:t>
            </w:r>
          </w:p>
        </w:tc>
        <w:tc>
          <w:tcPr>
            <w:tcW w:w="3380" w:type="dxa"/>
          </w:tcPr>
          <w:p w14:paraId="1F0CA00A">
            <w:pPr>
              <w:jc w:val="center"/>
              <w:rPr>
                <w:rFonts w:hint="eastAsia" w:ascii="仿宋" w:hAnsi="仿宋" w:eastAsia="仿宋" w:cs="仿宋"/>
                <w:b w:val="0"/>
                <w:bCs w:val="0"/>
                <w:sz w:val="21"/>
                <w:szCs w:val="21"/>
                <w:vertAlign w:val="baseline"/>
                <w:lang w:val="en-US" w:eastAsia="zh-CN"/>
              </w:rPr>
            </w:pPr>
          </w:p>
        </w:tc>
        <w:tc>
          <w:tcPr>
            <w:tcW w:w="1991" w:type="dxa"/>
          </w:tcPr>
          <w:p w14:paraId="0AEC442E">
            <w:pPr>
              <w:jc w:val="center"/>
              <w:rPr>
                <w:rFonts w:hint="eastAsia" w:ascii="仿宋" w:hAnsi="仿宋" w:eastAsia="仿宋" w:cs="仿宋"/>
                <w:b w:val="0"/>
                <w:bCs w:val="0"/>
                <w:sz w:val="21"/>
                <w:szCs w:val="21"/>
                <w:vertAlign w:val="baseline"/>
                <w:lang w:val="en-US" w:eastAsia="zh-CN"/>
              </w:rPr>
            </w:pPr>
          </w:p>
        </w:tc>
        <w:tc>
          <w:tcPr>
            <w:tcW w:w="2468" w:type="dxa"/>
          </w:tcPr>
          <w:p w14:paraId="2C028AFB">
            <w:pPr>
              <w:jc w:val="center"/>
              <w:rPr>
                <w:rFonts w:hint="eastAsia" w:ascii="仿宋" w:hAnsi="仿宋" w:eastAsia="仿宋" w:cs="仿宋"/>
                <w:b w:val="0"/>
                <w:bCs w:val="0"/>
                <w:sz w:val="21"/>
                <w:szCs w:val="21"/>
                <w:vertAlign w:val="baseline"/>
                <w:lang w:val="en-US" w:eastAsia="zh-CN"/>
              </w:rPr>
            </w:pPr>
          </w:p>
        </w:tc>
        <w:tc>
          <w:tcPr>
            <w:tcW w:w="1555" w:type="dxa"/>
          </w:tcPr>
          <w:p w14:paraId="618546A4">
            <w:pPr>
              <w:jc w:val="center"/>
              <w:rPr>
                <w:rFonts w:hint="eastAsia" w:ascii="仿宋" w:hAnsi="仿宋" w:eastAsia="仿宋" w:cs="仿宋"/>
                <w:b w:val="0"/>
                <w:bCs w:val="0"/>
                <w:sz w:val="21"/>
                <w:szCs w:val="21"/>
                <w:vertAlign w:val="baseline"/>
                <w:lang w:val="en-US" w:eastAsia="zh-CN"/>
              </w:rPr>
            </w:pPr>
          </w:p>
        </w:tc>
        <w:tc>
          <w:tcPr>
            <w:tcW w:w="1964" w:type="dxa"/>
          </w:tcPr>
          <w:p w14:paraId="0D52142D">
            <w:pPr>
              <w:jc w:val="center"/>
              <w:rPr>
                <w:rFonts w:hint="eastAsia" w:ascii="仿宋" w:hAnsi="仿宋" w:eastAsia="仿宋" w:cs="仿宋"/>
                <w:b w:val="0"/>
                <w:bCs w:val="0"/>
                <w:sz w:val="21"/>
                <w:szCs w:val="21"/>
                <w:vertAlign w:val="baseline"/>
                <w:lang w:val="en-US" w:eastAsia="zh-CN"/>
              </w:rPr>
            </w:pPr>
          </w:p>
        </w:tc>
      </w:tr>
      <w:tr w14:paraId="0989B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323229AC">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胸片</w:t>
            </w:r>
          </w:p>
        </w:tc>
        <w:tc>
          <w:tcPr>
            <w:tcW w:w="3380" w:type="dxa"/>
          </w:tcPr>
          <w:p w14:paraId="112B2298">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正位+侧位</w:t>
            </w:r>
          </w:p>
        </w:tc>
        <w:tc>
          <w:tcPr>
            <w:tcW w:w="1991" w:type="dxa"/>
          </w:tcPr>
          <w:p w14:paraId="54A1B319">
            <w:pPr>
              <w:jc w:val="center"/>
              <w:rPr>
                <w:rFonts w:hint="eastAsia" w:ascii="仿宋" w:hAnsi="仿宋" w:eastAsia="仿宋" w:cs="仿宋"/>
                <w:b w:val="0"/>
                <w:bCs w:val="0"/>
                <w:sz w:val="21"/>
                <w:szCs w:val="21"/>
                <w:vertAlign w:val="baseline"/>
                <w:lang w:val="en-US" w:eastAsia="zh-CN"/>
              </w:rPr>
            </w:pPr>
          </w:p>
        </w:tc>
        <w:tc>
          <w:tcPr>
            <w:tcW w:w="2468" w:type="dxa"/>
          </w:tcPr>
          <w:p w14:paraId="5758F850">
            <w:pPr>
              <w:jc w:val="center"/>
              <w:rPr>
                <w:rFonts w:hint="eastAsia" w:ascii="仿宋" w:hAnsi="仿宋" w:eastAsia="仿宋" w:cs="仿宋"/>
                <w:b w:val="0"/>
                <w:bCs w:val="0"/>
                <w:sz w:val="21"/>
                <w:szCs w:val="21"/>
                <w:vertAlign w:val="baseline"/>
                <w:lang w:val="en-US" w:eastAsia="zh-CN"/>
              </w:rPr>
            </w:pPr>
          </w:p>
        </w:tc>
        <w:tc>
          <w:tcPr>
            <w:tcW w:w="1555" w:type="dxa"/>
          </w:tcPr>
          <w:p w14:paraId="5ACBF5BA">
            <w:pPr>
              <w:jc w:val="center"/>
              <w:rPr>
                <w:rFonts w:hint="eastAsia" w:ascii="仿宋" w:hAnsi="仿宋" w:eastAsia="仿宋" w:cs="仿宋"/>
                <w:b w:val="0"/>
                <w:bCs w:val="0"/>
                <w:sz w:val="21"/>
                <w:szCs w:val="21"/>
                <w:vertAlign w:val="baseline"/>
                <w:lang w:val="en-US" w:eastAsia="zh-CN"/>
              </w:rPr>
            </w:pPr>
          </w:p>
        </w:tc>
        <w:tc>
          <w:tcPr>
            <w:tcW w:w="1964" w:type="dxa"/>
          </w:tcPr>
          <w:p w14:paraId="47192FA4">
            <w:pPr>
              <w:jc w:val="center"/>
              <w:rPr>
                <w:rFonts w:hint="eastAsia" w:ascii="仿宋" w:hAnsi="仿宋" w:eastAsia="仿宋" w:cs="仿宋"/>
                <w:b w:val="0"/>
                <w:bCs w:val="0"/>
                <w:sz w:val="21"/>
                <w:szCs w:val="21"/>
                <w:vertAlign w:val="baseline"/>
                <w:lang w:val="en-US" w:eastAsia="zh-CN"/>
              </w:rPr>
            </w:pPr>
          </w:p>
        </w:tc>
      </w:tr>
      <w:tr w14:paraId="58077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6FC05367">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心电图</w:t>
            </w:r>
          </w:p>
        </w:tc>
        <w:tc>
          <w:tcPr>
            <w:tcW w:w="3380" w:type="dxa"/>
          </w:tcPr>
          <w:p w14:paraId="4B35E710">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十二导联常规心电图</w:t>
            </w:r>
          </w:p>
        </w:tc>
        <w:tc>
          <w:tcPr>
            <w:tcW w:w="1991" w:type="dxa"/>
          </w:tcPr>
          <w:p w14:paraId="4055AA42">
            <w:pPr>
              <w:jc w:val="center"/>
              <w:rPr>
                <w:rFonts w:hint="eastAsia" w:ascii="仿宋" w:hAnsi="仿宋" w:eastAsia="仿宋" w:cs="仿宋"/>
                <w:b w:val="0"/>
                <w:bCs w:val="0"/>
                <w:sz w:val="21"/>
                <w:szCs w:val="21"/>
                <w:vertAlign w:val="baseline"/>
                <w:lang w:val="en-US" w:eastAsia="zh-CN"/>
              </w:rPr>
            </w:pPr>
          </w:p>
        </w:tc>
        <w:tc>
          <w:tcPr>
            <w:tcW w:w="2468" w:type="dxa"/>
          </w:tcPr>
          <w:p w14:paraId="7B4EF070">
            <w:pPr>
              <w:jc w:val="center"/>
              <w:rPr>
                <w:rFonts w:hint="eastAsia" w:ascii="仿宋" w:hAnsi="仿宋" w:eastAsia="仿宋" w:cs="仿宋"/>
                <w:b w:val="0"/>
                <w:bCs w:val="0"/>
                <w:sz w:val="21"/>
                <w:szCs w:val="21"/>
                <w:vertAlign w:val="baseline"/>
                <w:lang w:val="en-US" w:eastAsia="zh-CN"/>
              </w:rPr>
            </w:pPr>
          </w:p>
        </w:tc>
        <w:tc>
          <w:tcPr>
            <w:tcW w:w="1555" w:type="dxa"/>
          </w:tcPr>
          <w:p w14:paraId="71AB91DC">
            <w:pPr>
              <w:jc w:val="center"/>
              <w:rPr>
                <w:rFonts w:hint="eastAsia" w:ascii="仿宋" w:hAnsi="仿宋" w:eastAsia="仿宋" w:cs="仿宋"/>
                <w:b w:val="0"/>
                <w:bCs w:val="0"/>
                <w:sz w:val="21"/>
                <w:szCs w:val="21"/>
                <w:vertAlign w:val="baseline"/>
                <w:lang w:val="en-US" w:eastAsia="zh-CN"/>
              </w:rPr>
            </w:pPr>
          </w:p>
        </w:tc>
        <w:tc>
          <w:tcPr>
            <w:tcW w:w="1964" w:type="dxa"/>
          </w:tcPr>
          <w:p w14:paraId="183938DD">
            <w:pPr>
              <w:jc w:val="center"/>
              <w:rPr>
                <w:rFonts w:hint="eastAsia" w:ascii="仿宋" w:hAnsi="仿宋" w:eastAsia="仿宋" w:cs="仿宋"/>
                <w:b w:val="0"/>
                <w:bCs w:val="0"/>
                <w:sz w:val="21"/>
                <w:szCs w:val="21"/>
                <w:vertAlign w:val="baseline"/>
                <w:lang w:val="en-US" w:eastAsia="zh-CN"/>
              </w:rPr>
            </w:pPr>
          </w:p>
        </w:tc>
      </w:tr>
      <w:tr w14:paraId="2F547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31804051">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w:t>
            </w:r>
          </w:p>
        </w:tc>
        <w:tc>
          <w:tcPr>
            <w:tcW w:w="3380" w:type="dxa"/>
          </w:tcPr>
          <w:p w14:paraId="70E5055C">
            <w:pPr>
              <w:jc w:val="center"/>
              <w:rPr>
                <w:rFonts w:hint="eastAsia" w:ascii="仿宋" w:hAnsi="仿宋" w:eastAsia="仿宋" w:cs="仿宋"/>
                <w:b w:val="0"/>
                <w:bCs w:val="0"/>
                <w:sz w:val="21"/>
                <w:szCs w:val="21"/>
                <w:vertAlign w:val="baseline"/>
                <w:lang w:val="en-US" w:eastAsia="zh-CN"/>
              </w:rPr>
            </w:pPr>
          </w:p>
        </w:tc>
        <w:tc>
          <w:tcPr>
            <w:tcW w:w="1991" w:type="dxa"/>
          </w:tcPr>
          <w:p w14:paraId="4C2A599F">
            <w:pPr>
              <w:jc w:val="center"/>
              <w:rPr>
                <w:rFonts w:hint="eastAsia" w:ascii="仿宋" w:hAnsi="仿宋" w:eastAsia="仿宋" w:cs="仿宋"/>
                <w:b w:val="0"/>
                <w:bCs w:val="0"/>
                <w:sz w:val="21"/>
                <w:szCs w:val="21"/>
                <w:vertAlign w:val="baseline"/>
                <w:lang w:val="en-US" w:eastAsia="zh-CN"/>
              </w:rPr>
            </w:pPr>
          </w:p>
        </w:tc>
        <w:tc>
          <w:tcPr>
            <w:tcW w:w="2468" w:type="dxa"/>
          </w:tcPr>
          <w:p w14:paraId="7E5F210D">
            <w:pPr>
              <w:jc w:val="center"/>
              <w:rPr>
                <w:rFonts w:hint="eastAsia" w:ascii="仿宋" w:hAnsi="仿宋" w:eastAsia="仿宋" w:cs="仿宋"/>
                <w:b w:val="0"/>
                <w:bCs w:val="0"/>
                <w:sz w:val="21"/>
                <w:szCs w:val="21"/>
                <w:vertAlign w:val="baseline"/>
                <w:lang w:val="en-US" w:eastAsia="zh-CN"/>
              </w:rPr>
            </w:pPr>
          </w:p>
        </w:tc>
        <w:tc>
          <w:tcPr>
            <w:tcW w:w="1555" w:type="dxa"/>
          </w:tcPr>
          <w:p w14:paraId="55145DB8">
            <w:pPr>
              <w:jc w:val="center"/>
              <w:rPr>
                <w:rFonts w:hint="eastAsia" w:ascii="仿宋" w:hAnsi="仿宋" w:eastAsia="仿宋" w:cs="仿宋"/>
                <w:b w:val="0"/>
                <w:bCs w:val="0"/>
                <w:sz w:val="21"/>
                <w:szCs w:val="21"/>
                <w:vertAlign w:val="baseline"/>
                <w:lang w:val="en-US" w:eastAsia="zh-CN"/>
              </w:rPr>
            </w:pPr>
          </w:p>
        </w:tc>
        <w:tc>
          <w:tcPr>
            <w:tcW w:w="1964" w:type="dxa"/>
          </w:tcPr>
          <w:p w14:paraId="5A5187B9">
            <w:pPr>
              <w:jc w:val="center"/>
              <w:rPr>
                <w:rFonts w:hint="eastAsia" w:ascii="仿宋" w:hAnsi="仿宋" w:eastAsia="仿宋" w:cs="仿宋"/>
                <w:b w:val="0"/>
                <w:bCs w:val="0"/>
                <w:sz w:val="21"/>
                <w:szCs w:val="21"/>
                <w:vertAlign w:val="baseline"/>
                <w:lang w:val="en-US" w:eastAsia="zh-CN"/>
              </w:rPr>
            </w:pPr>
          </w:p>
        </w:tc>
      </w:tr>
      <w:tr w14:paraId="1BCED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8" w:type="dxa"/>
            <w:gridSpan w:val="5"/>
            <w:vAlign w:val="top"/>
          </w:tcPr>
          <w:p w14:paraId="27D9FB73">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合计金额（元）</w:t>
            </w:r>
          </w:p>
        </w:tc>
        <w:tc>
          <w:tcPr>
            <w:tcW w:w="1964" w:type="dxa"/>
            <w:vAlign w:val="center"/>
          </w:tcPr>
          <w:p w14:paraId="6F5001D3">
            <w:pPr>
              <w:jc w:val="center"/>
              <w:rPr>
                <w:rFonts w:hint="eastAsia" w:ascii="仿宋" w:hAnsi="仿宋" w:eastAsia="仿宋" w:cs="仿宋"/>
                <w:b/>
                <w:bCs/>
                <w:sz w:val="21"/>
                <w:szCs w:val="21"/>
                <w:vertAlign w:val="baseline"/>
                <w:lang w:val="en-US" w:eastAsia="zh-CN"/>
              </w:rPr>
            </w:pPr>
          </w:p>
        </w:tc>
      </w:tr>
      <w:tr w14:paraId="5FE50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8" w:type="dxa"/>
            <w:gridSpan w:val="5"/>
            <w:vAlign w:val="top"/>
          </w:tcPr>
          <w:p w14:paraId="66E0FDD2">
            <w:pPr>
              <w:jc w:val="center"/>
              <w:rPr>
                <w:rFonts w:hint="default"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例数（例）</w:t>
            </w:r>
          </w:p>
        </w:tc>
        <w:tc>
          <w:tcPr>
            <w:tcW w:w="1964" w:type="dxa"/>
            <w:vAlign w:val="center"/>
          </w:tcPr>
          <w:p w14:paraId="282E70BD">
            <w:pPr>
              <w:jc w:val="center"/>
              <w:rPr>
                <w:rFonts w:hint="eastAsia" w:ascii="仿宋" w:hAnsi="仿宋" w:eastAsia="仿宋" w:cs="仿宋"/>
                <w:b w:val="0"/>
                <w:bCs w:val="0"/>
                <w:sz w:val="21"/>
                <w:szCs w:val="21"/>
                <w:vertAlign w:val="baseline"/>
                <w:lang w:val="en-US" w:eastAsia="zh-CN"/>
              </w:rPr>
            </w:pPr>
          </w:p>
        </w:tc>
      </w:tr>
      <w:tr w14:paraId="456C4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8" w:type="dxa"/>
            <w:gridSpan w:val="5"/>
            <w:vAlign w:val="center"/>
          </w:tcPr>
          <w:p w14:paraId="73A98653">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highlight w:val="none"/>
                <w:vertAlign w:val="baseline"/>
                <w:lang w:val="en-US" w:eastAsia="zh-CN"/>
              </w:rPr>
              <w:t>总计金额（元）</w:t>
            </w:r>
          </w:p>
        </w:tc>
        <w:tc>
          <w:tcPr>
            <w:tcW w:w="1964" w:type="dxa"/>
            <w:vAlign w:val="center"/>
          </w:tcPr>
          <w:p w14:paraId="22906185">
            <w:pPr>
              <w:jc w:val="center"/>
              <w:rPr>
                <w:rFonts w:hint="eastAsia" w:ascii="仿宋" w:hAnsi="仿宋" w:eastAsia="仿宋" w:cs="仿宋"/>
                <w:b/>
                <w:bCs/>
                <w:sz w:val="21"/>
                <w:szCs w:val="21"/>
                <w:vertAlign w:val="baseline"/>
                <w:lang w:val="en-US" w:eastAsia="zh-CN"/>
              </w:rPr>
            </w:pPr>
          </w:p>
        </w:tc>
      </w:tr>
    </w:tbl>
    <w:p w14:paraId="4E6AED71">
      <w:pPr>
        <w:jc w:val="both"/>
        <w:rPr>
          <w:rFonts w:hint="eastAsia"/>
          <w:b/>
          <w:bCs/>
          <w:sz w:val="24"/>
          <w:szCs w:val="24"/>
          <w:lang w:val="en-US" w:eastAsia="zh-CN"/>
        </w:rPr>
      </w:pPr>
      <w:r>
        <w:rPr>
          <w:rFonts w:hint="eastAsia"/>
          <w:b w:val="0"/>
          <w:bCs w:val="0"/>
          <w:sz w:val="21"/>
          <w:szCs w:val="21"/>
          <w:lang w:val="en-US" w:eastAsia="zh-CN"/>
        </w:rPr>
        <w:t>备注：根据具体的项目要求列支，相关费用遵循医院最新的收费标准。对于</w:t>
      </w:r>
      <w:r>
        <w:rPr>
          <w:rFonts w:hint="default"/>
          <w:b w:val="0"/>
          <w:bCs w:val="0"/>
          <w:sz w:val="21"/>
          <w:szCs w:val="21"/>
          <w:lang w:val="en-US" w:eastAsia="zh-CN"/>
        </w:rPr>
        <w:t>筛选失败、脱落病例及剔除病例的检验/检查</w:t>
      </w:r>
      <w:r>
        <w:rPr>
          <w:rFonts w:hint="eastAsia"/>
          <w:b w:val="0"/>
          <w:bCs w:val="0"/>
          <w:sz w:val="21"/>
          <w:szCs w:val="21"/>
          <w:lang w:val="en-US" w:eastAsia="zh-CN"/>
        </w:rPr>
        <w:t>费用按照实际产生费用结算支付。</w:t>
      </w:r>
    </w:p>
    <w:p w14:paraId="020FF7CB">
      <w:pPr>
        <w:jc w:val="center"/>
        <w:rPr>
          <w:rFonts w:hint="eastAsia"/>
          <w:b/>
          <w:bCs/>
          <w:sz w:val="24"/>
          <w:szCs w:val="24"/>
          <w:lang w:val="en-US" w:eastAsia="zh-CN"/>
        </w:rPr>
      </w:pPr>
    </w:p>
    <w:p w14:paraId="582788B2">
      <w:pPr>
        <w:jc w:val="center"/>
        <w:rPr>
          <w:rFonts w:hint="eastAsia"/>
          <w:b/>
          <w:bCs/>
          <w:sz w:val="24"/>
          <w:szCs w:val="24"/>
          <w:lang w:val="en-US" w:eastAsia="zh-CN"/>
        </w:rPr>
      </w:pPr>
      <w:r>
        <w:rPr>
          <w:rFonts w:hint="eastAsia"/>
          <w:b/>
          <w:bCs/>
          <w:sz w:val="24"/>
          <w:szCs w:val="24"/>
          <w:lang w:val="en-US" w:eastAsia="zh-CN"/>
        </w:rPr>
        <w:t>附件五</w:t>
      </w:r>
      <w:r>
        <w:rPr>
          <w:rFonts w:hint="eastAsia" w:asciiTheme="minorEastAsia" w:hAnsiTheme="minorEastAsia" w:eastAsiaTheme="minorEastAsia" w:cstheme="minorEastAsia"/>
          <w:b/>
          <w:bCs/>
          <w:sz w:val="24"/>
          <w:szCs w:val="24"/>
          <w:lang w:val="en-US" w:eastAsia="zh-CN"/>
        </w:rPr>
        <w:t xml:space="preserve"> 受试者交通/营养补贴费用明细</w:t>
      </w:r>
      <w:r>
        <w:rPr>
          <w:rFonts w:hint="eastAsia"/>
          <w:b/>
          <w:bCs/>
          <w:sz w:val="24"/>
          <w:szCs w:val="24"/>
          <w:lang w:val="en-US" w:eastAsia="zh-CN"/>
        </w:rPr>
        <w:t>（单位：元）</w:t>
      </w:r>
    </w:p>
    <w:p w14:paraId="0EF7F32C">
      <w:pPr>
        <w:jc w:val="center"/>
        <w:rPr>
          <w:rFonts w:hint="eastAsia"/>
          <w:b/>
          <w:bCs/>
          <w:sz w:val="24"/>
          <w:szCs w:val="24"/>
          <w:lang w:val="en-US" w:eastAsia="zh-CN"/>
        </w:rPr>
      </w:pPr>
    </w:p>
    <w:tbl>
      <w:tblPr>
        <w:tblStyle w:val="8"/>
        <w:tblW w:w="13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6"/>
        <w:gridCol w:w="941"/>
        <w:gridCol w:w="1118"/>
        <w:gridCol w:w="1773"/>
        <w:gridCol w:w="1500"/>
        <w:gridCol w:w="1227"/>
        <w:gridCol w:w="1459"/>
        <w:gridCol w:w="1350"/>
        <w:gridCol w:w="1146"/>
      </w:tblGrid>
      <w:tr w14:paraId="2D1FA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696" w:type="dxa"/>
            <mc:AlternateContent>
              <mc:Choice Requires="wpsCustomData">
                <wpsCustomData:diagonals>
                  <wpsCustomData:diagonal from="10000" to="30000">
                    <wpsCustomData:border w:val="single" w:color="auto" w:sz="4" w:space="0"/>
                  </wpsCustomData:diagonal>
                </wpsCustomData:diagonals>
              </mc:Choice>
            </mc:AlternateContent>
          </w:tcPr>
          <w:p w14:paraId="7D299B7E">
            <w:pPr>
              <w:snapToGrid w:val="0"/>
              <w:spacing w:line="240" w:lineRule="auto"/>
              <w:jc w:val="center"/>
              <w:rPr>
                <w:rFonts w:hint="eastAsia" w:ascii="仿宋" w:hAnsi="仿宋" w:eastAsia="仿宋" w:cs="仿宋"/>
                <w:b/>
                <w:bCs/>
                <w:sz w:val="21"/>
                <w:szCs w:val="21"/>
                <w:vertAlign w:val="baseline"/>
                <w:lang w:val="en-US" w:eastAsia="zh-CN"/>
              </w:rPr>
            </w:pPr>
          </w:p>
          <w:p w14:paraId="68411A61">
            <w:pPr>
              <w:snapToGrid w:val="0"/>
              <w:spacing w:line="240" w:lineRule="auto"/>
              <w:jc w:val="center"/>
              <mc:AlternateContent>
                <mc:Choice Requires="wpsCustomData">
                  <wpsCustomData:diagonalParaType/>
                </mc:Choice>
              </mc:AlternateContent>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项目内容</w:t>
            </w:r>
          </w:p>
          <w:p w14:paraId="61DD6709">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w:t>
            </w:r>
          </w:p>
        </w:tc>
        <w:tc>
          <w:tcPr>
            <w:tcW w:w="941" w:type="dxa"/>
            <w:vAlign w:val="center"/>
          </w:tcPr>
          <w:p w14:paraId="5C94AC37">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单价（元）</w:t>
            </w:r>
          </w:p>
        </w:tc>
        <w:tc>
          <w:tcPr>
            <w:tcW w:w="1118" w:type="dxa"/>
            <w:vAlign w:val="center"/>
          </w:tcPr>
          <w:p w14:paraId="04A89ED6">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访视V0</w:t>
            </w:r>
          </w:p>
        </w:tc>
        <w:tc>
          <w:tcPr>
            <w:tcW w:w="1773" w:type="dxa"/>
            <w:vAlign w:val="center"/>
          </w:tcPr>
          <w:p w14:paraId="04C3E96A">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访视V1</w:t>
            </w:r>
          </w:p>
        </w:tc>
        <w:tc>
          <w:tcPr>
            <w:tcW w:w="1500" w:type="dxa"/>
            <w:vAlign w:val="center"/>
          </w:tcPr>
          <w:p w14:paraId="52AD1E7F">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访视V2</w:t>
            </w:r>
          </w:p>
        </w:tc>
        <w:tc>
          <w:tcPr>
            <w:tcW w:w="1227" w:type="dxa"/>
            <w:vAlign w:val="center"/>
          </w:tcPr>
          <w:p w14:paraId="6D4DADF7">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访视V3</w:t>
            </w:r>
          </w:p>
        </w:tc>
        <w:tc>
          <w:tcPr>
            <w:tcW w:w="1459" w:type="dxa"/>
            <w:vAlign w:val="center"/>
          </w:tcPr>
          <w:p w14:paraId="599734B3">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访视Vn</w:t>
            </w:r>
          </w:p>
        </w:tc>
        <w:tc>
          <w:tcPr>
            <w:tcW w:w="1350" w:type="dxa"/>
            <w:vAlign w:val="center"/>
          </w:tcPr>
          <w:p w14:paraId="4510EED1">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随访期</w:t>
            </w:r>
          </w:p>
        </w:tc>
        <w:tc>
          <w:tcPr>
            <w:tcW w:w="1146" w:type="dxa"/>
            <w:vAlign w:val="center"/>
          </w:tcPr>
          <w:p w14:paraId="569A36FE">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小计（元）</w:t>
            </w:r>
          </w:p>
        </w:tc>
      </w:tr>
      <w:tr w14:paraId="4A61C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tcPr>
          <w:p w14:paraId="097F2F44">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交通费用</w:t>
            </w:r>
          </w:p>
        </w:tc>
        <w:tc>
          <w:tcPr>
            <w:tcW w:w="941" w:type="dxa"/>
          </w:tcPr>
          <w:p w14:paraId="638AA673">
            <w:pPr>
              <w:jc w:val="center"/>
              <w:rPr>
                <w:rFonts w:hint="eastAsia" w:ascii="仿宋" w:hAnsi="仿宋" w:eastAsia="仿宋" w:cs="仿宋"/>
                <w:b w:val="0"/>
                <w:bCs w:val="0"/>
                <w:sz w:val="21"/>
                <w:szCs w:val="21"/>
                <w:vertAlign w:val="baseline"/>
                <w:lang w:val="en-US" w:eastAsia="zh-CN"/>
              </w:rPr>
            </w:pPr>
          </w:p>
        </w:tc>
        <w:tc>
          <w:tcPr>
            <w:tcW w:w="1118" w:type="dxa"/>
          </w:tcPr>
          <w:p w14:paraId="71BFCF21">
            <w:pPr>
              <w:jc w:val="center"/>
              <w:rPr>
                <w:rFonts w:hint="eastAsia" w:ascii="仿宋" w:hAnsi="仿宋" w:eastAsia="仿宋" w:cs="仿宋"/>
                <w:b w:val="0"/>
                <w:bCs w:val="0"/>
                <w:sz w:val="21"/>
                <w:szCs w:val="21"/>
                <w:vertAlign w:val="baseline"/>
                <w:lang w:val="en-US" w:eastAsia="zh-CN"/>
              </w:rPr>
            </w:pPr>
          </w:p>
        </w:tc>
        <w:tc>
          <w:tcPr>
            <w:tcW w:w="1773" w:type="dxa"/>
          </w:tcPr>
          <w:p w14:paraId="34A417FF">
            <w:pPr>
              <w:jc w:val="center"/>
              <w:rPr>
                <w:rFonts w:hint="eastAsia" w:ascii="仿宋" w:hAnsi="仿宋" w:eastAsia="仿宋" w:cs="仿宋"/>
                <w:b w:val="0"/>
                <w:bCs w:val="0"/>
                <w:sz w:val="21"/>
                <w:szCs w:val="21"/>
                <w:vertAlign w:val="baseline"/>
                <w:lang w:val="en-US" w:eastAsia="zh-CN"/>
              </w:rPr>
            </w:pPr>
          </w:p>
        </w:tc>
        <w:tc>
          <w:tcPr>
            <w:tcW w:w="1500" w:type="dxa"/>
          </w:tcPr>
          <w:p w14:paraId="4024B7BD">
            <w:pPr>
              <w:jc w:val="center"/>
              <w:rPr>
                <w:rFonts w:hint="eastAsia" w:ascii="仿宋" w:hAnsi="仿宋" w:eastAsia="仿宋" w:cs="仿宋"/>
                <w:b w:val="0"/>
                <w:bCs w:val="0"/>
                <w:sz w:val="21"/>
                <w:szCs w:val="21"/>
                <w:vertAlign w:val="baseline"/>
                <w:lang w:val="en-US" w:eastAsia="zh-CN"/>
              </w:rPr>
            </w:pPr>
          </w:p>
        </w:tc>
        <w:tc>
          <w:tcPr>
            <w:tcW w:w="1227" w:type="dxa"/>
          </w:tcPr>
          <w:p w14:paraId="4B2E7F67">
            <w:pPr>
              <w:jc w:val="center"/>
              <w:rPr>
                <w:rFonts w:hint="eastAsia" w:ascii="仿宋" w:hAnsi="仿宋" w:eastAsia="仿宋" w:cs="仿宋"/>
                <w:b w:val="0"/>
                <w:bCs w:val="0"/>
                <w:sz w:val="21"/>
                <w:szCs w:val="21"/>
                <w:vertAlign w:val="baseline"/>
                <w:lang w:val="en-US" w:eastAsia="zh-CN"/>
              </w:rPr>
            </w:pPr>
          </w:p>
        </w:tc>
        <w:tc>
          <w:tcPr>
            <w:tcW w:w="1459" w:type="dxa"/>
          </w:tcPr>
          <w:p w14:paraId="3144893F">
            <w:pPr>
              <w:jc w:val="center"/>
              <w:rPr>
                <w:rFonts w:hint="eastAsia" w:ascii="仿宋" w:hAnsi="仿宋" w:eastAsia="仿宋" w:cs="仿宋"/>
                <w:b w:val="0"/>
                <w:bCs w:val="0"/>
                <w:sz w:val="21"/>
                <w:szCs w:val="21"/>
                <w:vertAlign w:val="baseline"/>
                <w:lang w:val="en-US" w:eastAsia="zh-CN"/>
              </w:rPr>
            </w:pPr>
          </w:p>
        </w:tc>
        <w:tc>
          <w:tcPr>
            <w:tcW w:w="1350" w:type="dxa"/>
          </w:tcPr>
          <w:p w14:paraId="2391B570">
            <w:pPr>
              <w:jc w:val="center"/>
              <w:rPr>
                <w:rFonts w:hint="eastAsia" w:ascii="仿宋" w:hAnsi="仿宋" w:eastAsia="仿宋" w:cs="仿宋"/>
                <w:b w:val="0"/>
                <w:bCs w:val="0"/>
                <w:sz w:val="21"/>
                <w:szCs w:val="21"/>
                <w:vertAlign w:val="baseline"/>
                <w:lang w:val="en-US" w:eastAsia="zh-CN"/>
              </w:rPr>
            </w:pPr>
          </w:p>
        </w:tc>
        <w:tc>
          <w:tcPr>
            <w:tcW w:w="1146" w:type="dxa"/>
          </w:tcPr>
          <w:p w14:paraId="345939F2">
            <w:pPr>
              <w:jc w:val="center"/>
              <w:rPr>
                <w:rFonts w:hint="eastAsia" w:ascii="仿宋" w:hAnsi="仿宋" w:eastAsia="仿宋" w:cs="仿宋"/>
                <w:b w:val="0"/>
                <w:bCs w:val="0"/>
                <w:sz w:val="21"/>
                <w:szCs w:val="21"/>
                <w:vertAlign w:val="baseline"/>
                <w:lang w:val="en-US" w:eastAsia="zh-CN"/>
              </w:rPr>
            </w:pPr>
          </w:p>
        </w:tc>
      </w:tr>
      <w:tr w14:paraId="21D34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tcPr>
          <w:p w14:paraId="7BA88317">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营养补贴</w:t>
            </w:r>
          </w:p>
        </w:tc>
        <w:tc>
          <w:tcPr>
            <w:tcW w:w="941" w:type="dxa"/>
          </w:tcPr>
          <w:p w14:paraId="584F29BF">
            <w:pPr>
              <w:jc w:val="center"/>
              <w:rPr>
                <w:rFonts w:hint="eastAsia" w:ascii="仿宋" w:hAnsi="仿宋" w:eastAsia="仿宋" w:cs="仿宋"/>
                <w:b w:val="0"/>
                <w:bCs w:val="0"/>
                <w:sz w:val="21"/>
                <w:szCs w:val="21"/>
                <w:vertAlign w:val="baseline"/>
                <w:lang w:val="en-US" w:eastAsia="zh-CN"/>
              </w:rPr>
            </w:pPr>
          </w:p>
        </w:tc>
        <w:tc>
          <w:tcPr>
            <w:tcW w:w="1118" w:type="dxa"/>
          </w:tcPr>
          <w:p w14:paraId="01E12C89">
            <w:pPr>
              <w:jc w:val="center"/>
              <w:rPr>
                <w:rFonts w:hint="eastAsia" w:ascii="仿宋" w:hAnsi="仿宋" w:eastAsia="仿宋" w:cs="仿宋"/>
                <w:b w:val="0"/>
                <w:bCs w:val="0"/>
                <w:sz w:val="21"/>
                <w:szCs w:val="21"/>
                <w:vertAlign w:val="baseline"/>
                <w:lang w:val="en-US" w:eastAsia="zh-CN"/>
              </w:rPr>
            </w:pPr>
          </w:p>
        </w:tc>
        <w:tc>
          <w:tcPr>
            <w:tcW w:w="1773" w:type="dxa"/>
          </w:tcPr>
          <w:p w14:paraId="5F6329BA">
            <w:pPr>
              <w:jc w:val="center"/>
              <w:rPr>
                <w:rFonts w:hint="eastAsia" w:ascii="仿宋" w:hAnsi="仿宋" w:eastAsia="仿宋" w:cs="仿宋"/>
                <w:b w:val="0"/>
                <w:bCs w:val="0"/>
                <w:sz w:val="21"/>
                <w:szCs w:val="21"/>
                <w:vertAlign w:val="baseline"/>
                <w:lang w:val="en-US" w:eastAsia="zh-CN"/>
              </w:rPr>
            </w:pPr>
          </w:p>
        </w:tc>
        <w:tc>
          <w:tcPr>
            <w:tcW w:w="1500" w:type="dxa"/>
          </w:tcPr>
          <w:p w14:paraId="39BC2EBB">
            <w:pPr>
              <w:jc w:val="center"/>
              <w:rPr>
                <w:rFonts w:hint="eastAsia" w:ascii="仿宋" w:hAnsi="仿宋" w:eastAsia="仿宋" w:cs="仿宋"/>
                <w:b w:val="0"/>
                <w:bCs w:val="0"/>
                <w:sz w:val="21"/>
                <w:szCs w:val="21"/>
                <w:vertAlign w:val="baseline"/>
                <w:lang w:val="en-US" w:eastAsia="zh-CN"/>
              </w:rPr>
            </w:pPr>
          </w:p>
        </w:tc>
        <w:tc>
          <w:tcPr>
            <w:tcW w:w="1227" w:type="dxa"/>
          </w:tcPr>
          <w:p w14:paraId="4C3D5CA5">
            <w:pPr>
              <w:jc w:val="center"/>
              <w:rPr>
                <w:rFonts w:hint="eastAsia" w:ascii="仿宋" w:hAnsi="仿宋" w:eastAsia="仿宋" w:cs="仿宋"/>
                <w:b w:val="0"/>
                <w:bCs w:val="0"/>
                <w:sz w:val="21"/>
                <w:szCs w:val="21"/>
                <w:vertAlign w:val="baseline"/>
                <w:lang w:val="en-US" w:eastAsia="zh-CN"/>
              </w:rPr>
            </w:pPr>
          </w:p>
        </w:tc>
        <w:tc>
          <w:tcPr>
            <w:tcW w:w="1459" w:type="dxa"/>
          </w:tcPr>
          <w:p w14:paraId="0309AC4D">
            <w:pPr>
              <w:jc w:val="center"/>
              <w:rPr>
                <w:rFonts w:hint="eastAsia" w:ascii="仿宋" w:hAnsi="仿宋" w:eastAsia="仿宋" w:cs="仿宋"/>
                <w:b w:val="0"/>
                <w:bCs w:val="0"/>
                <w:sz w:val="21"/>
                <w:szCs w:val="21"/>
                <w:vertAlign w:val="baseline"/>
                <w:lang w:val="en-US" w:eastAsia="zh-CN"/>
              </w:rPr>
            </w:pPr>
          </w:p>
        </w:tc>
        <w:tc>
          <w:tcPr>
            <w:tcW w:w="1350" w:type="dxa"/>
          </w:tcPr>
          <w:p w14:paraId="2CA5ABA4">
            <w:pPr>
              <w:jc w:val="center"/>
              <w:rPr>
                <w:rFonts w:hint="eastAsia" w:ascii="仿宋" w:hAnsi="仿宋" w:eastAsia="仿宋" w:cs="仿宋"/>
                <w:b w:val="0"/>
                <w:bCs w:val="0"/>
                <w:sz w:val="21"/>
                <w:szCs w:val="21"/>
                <w:vertAlign w:val="baseline"/>
                <w:lang w:val="en-US" w:eastAsia="zh-CN"/>
              </w:rPr>
            </w:pPr>
          </w:p>
        </w:tc>
        <w:tc>
          <w:tcPr>
            <w:tcW w:w="1146" w:type="dxa"/>
          </w:tcPr>
          <w:p w14:paraId="4728DF8E">
            <w:pPr>
              <w:jc w:val="center"/>
              <w:rPr>
                <w:rFonts w:hint="eastAsia" w:ascii="仿宋" w:hAnsi="仿宋" w:eastAsia="仿宋" w:cs="仿宋"/>
                <w:b w:val="0"/>
                <w:bCs w:val="0"/>
                <w:sz w:val="21"/>
                <w:szCs w:val="21"/>
                <w:vertAlign w:val="baseline"/>
                <w:lang w:val="en-US" w:eastAsia="zh-CN"/>
              </w:rPr>
            </w:pPr>
          </w:p>
        </w:tc>
      </w:tr>
      <w:tr w14:paraId="2B09C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top"/>
          </w:tcPr>
          <w:p w14:paraId="7E04770E">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合计金额（元）</w:t>
            </w:r>
          </w:p>
        </w:tc>
        <w:tc>
          <w:tcPr>
            <w:tcW w:w="1146" w:type="dxa"/>
          </w:tcPr>
          <w:p w14:paraId="1CBB1C02">
            <w:pPr>
              <w:jc w:val="center"/>
              <w:rPr>
                <w:rFonts w:hint="eastAsia" w:ascii="仿宋" w:hAnsi="仿宋" w:eastAsia="仿宋" w:cs="仿宋"/>
                <w:b w:val="0"/>
                <w:bCs w:val="0"/>
                <w:sz w:val="21"/>
                <w:szCs w:val="21"/>
                <w:vertAlign w:val="baseline"/>
                <w:lang w:val="en-US" w:eastAsia="zh-CN"/>
              </w:rPr>
            </w:pPr>
          </w:p>
        </w:tc>
      </w:tr>
      <w:tr w14:paraId="7C96A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top"/>
          </w:tcPr>
          <w:p w14:paraId="792114EB">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例数（例）</w:t>
            </w:r>
          </w:p>
        </w:tc>
        <w:tc>
          <w:tcPr>
            <w:tcW w:w="1146" w:type="dxa"/>
          </w:tcPr>
          <w:p w14:paraId="48068077">
            <w:pPr>
              <w:jc w:val="center"/>
              <w:rPr>
                <w:rFonts w:hint="eastAsia" w:ascii="仿宋" w:hAnsi="仿宋" w:eastAsia="仿宋" w:cs="仿宋"/>
                <w:b w:val="0"/>
                <w:bCs w:val="0"/>
                <w:sz w:val="21"/>
                <w:szCs w:val="21"/>
                <w:vertAlign w:val="baseline"/>
                <w:lang w:val="en-US" w:eastAsia="zh-CN"/>
              </w:rPr>
            </w:pPr>
          </w:p>
        </w:tc>
      </w:tr>
      <w:tr w14:paraId="05CB9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center"/>
          </w:tcPr>
          <w:p w14:paraId="39EBFBC1">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highlight w:val="none"/>
                <w:vertAlign w:val="baseline"/>
                <w:lang w:val="en-US" w:eastAsia="zh-CN"/>
              </w:rPr>
              <w:t>总计金额（元）</w:t>
            </w:r>
          </w:p>
        </w:tc>
        <w:tc>
          <w:tcPr>
            <w:tcW w:w="1146" w:type="dxa"/>
          </w:tcPr>
          <w:p w14:paraId="10A6CA55">
            <w:pPr>
              <w:jc w:val="center"/>
              <w:rPr>
                <w:rFonts w:hint="eastAsia" w:ascii="仿宋" w:hAnsi="仿宋" w:eastAsia="仿宋" w:cs="仿宋"/>
                <w:b w:val="0"/>
                <w:bCs w:val="0"/>
                <w:sz w:val="21"/>
                <w:szCs w:val="21"/>
                <w:vertAlign w:val="baseline"/>
                <w:lang w:val="en-US" w:eastAsia="zh-CN"/>
              </w:rPr>
            </w:pPr>
          </w:p>
        </w:tc>
      </w:tr>
    </w:tbl>
    <w:p w14:paraId="7E3D126E">
      <w:pPr>
        <w:jc w:val="both"/>
        <w:rPr>
          <w:rFonts w:hint="default"/>
          <w:b/>
          <w:bCs/>
          <w:sz w:val="24"/>
          <w:szCs w:val="24"/>
          <w:lang w:val="en-US" w:eastAsia="zh-CN"/>
        </w:rPr>
      </w:pPr>
    </w:p>
    <w:p w14:paraId="7B4E1E46">
      <w:pPr>
        <w:jc w:val="center"/>
        <w:rPr>
          <w:rFonts w:hint="eastAsia"/>
          <w:b/>
          <w:bCs/>
          <w:sz w:val="24"/>
          <w:szCs w:val="24"/>
          <w:lang w:val="en-US" w:eastAsia="zh-CN"/>
        </w:rPr>
      </w:pPr>
      <w:r>
        <w:rPr>
          <w:rFonts w:hint="eastAsia"/>
          <w:b/>
          <w:bCs/>
          <w:sz w:val="24"/>
          <w:szCs w:val="24"/>
          <w:lang w:val="en-US" w:eastAsia="zh-CN"/>
        </w:rPr>
        <w:t>附件六</w:t>
      </w:r>
      <w:r>
        <w:rPr>
          <w:rFonts w:hint="eastAsia" w:asciiTheme="minorEastAsia" w:hAnsiTheme="minorEastAsia" w:eastAsiaTheme="minorEastAsia" w:cstheme="minorEastAsia"/>
          <w:b/>
          <w:bCs/>
          <w:sz w:val="24"/>
          <w:szCs w:val="24"/>
          <w:lang w:val="en-US" w:eastAsia="zh-CN"/>
        </w:rPr>
        <w:t xml:space="preserve"> CRC管理费用明细</w:t>
      </w:r>
      <w:r>
        <w:rPr>
          <w:rFonts w:hint="eastAsia"/>
          <w:b/>
          <w:bCs/>
          <w:sz w:val="24"/>
          <w:szCs w:val="24"/>
          <w:lang w:val="en-US" w:eastAsia="zh-CN"/>
        </w:rPr>
        <w:t>（单位：元）</w:t>
      </w:r>
    </w:p>
    <w:tbl>
      <w:tblPr>
        <w:tblStyle w:val="8"/>
        <w:tblW w:w="13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6"/>
        <w:gridCol w:w="941"/>
        <w:gridCol w:w="1118"/>
        <w:gridCol w:w="1773"/>
        <w:gridCol w:w="1500"/>
        <w:gridCol w:w="1227"/>
        <w:gridCol w:w="1459"/>
        <w:gridCol w:w="1350"/>
        <w:gridCol w:w="1146"/>
      </w:tblGrid>
      <w:tr w14:paraId="32823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696" w:type="dxa"/>
            <mc:AlternateContent>
              <mc:Choice Requires="wpsCustomData">
                <wpsCustomData:diagonals>
                  <wpsCustomData:diagonal from="10000" to="30000">
                    <wpsCustomData:border w:val="single" w:color="auto" w:sz="4" w:space="0"/>
                  </wpsCustomData:diagonal>
                </wpsCustomData:diagonals>
              </mc:Choice>
            </mc:AlternateContent>
          </w:tcPr>
          <w:p w14:paraId="4AE66ACB">
            <w:pPr>
              <w:snapToGrid w:val="0"/>
              <w:spacing w:line="240" w:lineRule="auto"/>
              <w:jc w:val="center"/>
              <w:rPr>
                <w:rFonts w:hint="eastAsia" w:ascii="仿宋" w:hAnsi="仿宋" w:eastAsia="仿宋" w:cs="仿宋"/>
                <w:b/>
                <w:bCs/>
                <w:sz w:val="21"/>
                <w:szCs w:val="21"/>
                <w:vertAlign w:val="baseline"/>
                <w:lang w:val="en-US" w:eastAsia="zh-CN"/>
              </w:rPr>
            </w:pPr>
          </w:p>
          <w:p w14:paraId="199D3836">
            <w:pPr>
              <w:snapToGrid w:val="0"/>
              <w:spacing w:line="240" w:lineRule="auto"/>
              <w:jc w:val="center"/>
              <mc:AlternateContent>
                <mc:Choice Requires="wpsCustomData">
                  <wpsCustomData:diagonalParaType/>
                </mc:Choice>
              </mc:AlternateContent>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项目内容</w:t>
            </w:r>
          </w:p>
          <w:p w14:paraId="5AF7DFDB">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w:t>
            </w:r>
          </w:p>
        </w:tc>
        <w:tc>
          <w:tcPr>
            <w:tcW w:w="941" w:type="dxa"/>
            <w:vAlign w:val="center"/>
          </w:tcPr>
          <w:p w14:paraId="72482B72">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单价（元）</w:t>
            </w:r>
          </w:p>
        </w:tc>
        <w:tc>
          <w:tcPr>
            <w:tcW w:w="1118" w:type="dxa"/>
            <w:vAlign w:val="center"/>
          </w:tcPr>
          <w:p w14:paraId="6F35458E">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访视V0</w:t>
            </w:r>
          </w:p>
        </w:tc>
        <w:tc>
          <w:tcPr>
            <w:tcW w:w="1773" w:type="dxa"/>
            <w:vAlign w:val="center"/>
          </w:tcPr>
          <w:p w14:paraId="28C74319">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访视V1</w:t>
            </w:r>
          </w:p>
        </w:tc>
        <w:tc>
          <w:tcPr>
            <w:tcW w:w="1500" w:type="dxa"/>
            <w:vAlign w:val="center"/>
          </w:tcPr>
          <w:p w14:paraId="5C6C20D0">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访视V2</w:t>
            </w:r>
          </w:p>
        </w:tc>
        <w:tc>
          <w:tcPr>
            <w:tcW w:w="1227" w:type="dxa"/>
            <w:vAlign w:val="center"/>
          </w:tcPr>
          <w:p w14:paraId="3D8F3150">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访视V3</w:t>
            </w:r>
          </w:p>
        </w:tc>
        <w:tc>
          <w:tcPr>
            <w:tcW w:w="1459" w:type="dxa"/>
            <w:vAlign w:val="center"/>
          </w:tcPr>
          <w:p w14:paraId="16E17EEC">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访视Vn</w:t>
            </w:r>
          </w:p>
        </w:tc>
        <w:tc>
          <w:tcPr>
            <w:tcW w:w="1350" w:type="dxa"/>
            <w:vAlign w:val="center"/>
          </w:tcPr>
          <w:p w14:paraId="007EE811">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随访期</w:t>
            </w:r>
          </w:p>
        </w:tc>
        <w:tc>
          <w:tcPr>
            <w:tcW w:w="1146" w:type="dxa"/>
            <w:vAlign w:val="center"/>
          </w:tcPr>
          <w:p w14:paraId="1AD5DCD7">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小计（元）</w:t>
            </w:r>
          </w:p>
        </w:tc>
      </w:tr>
      <w:tr w14:paraId="6D8FB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tcPr>
          <w:p w14:paraId="6CF38287">
            <w:pPr>
              <w:jc w:val="center"/>
              <w:rPr>
                <w:rFonts w:hint="eastAsia" w:ascii="仿宋" w:hAnsi="仿宋" w:eastAsia="仿宋" w:cs="仿宋"/>
                <w:b/>
                <w:bCs/>
                <w:sz w:val="21"/>
                <w:szCs w:val="21"/>
                <w:vertAlign w:val="baseline"/>
                <w:lang w:val="en-US" w:eastAsia="zh-CN"/>
              </w:rPr>
            </w:pPr>
          </w:p>
        </w:tc>
        <w:tc>
          <w:tcPr>
            <w:tcW w:w="941" w:type="dxa"/>
          </w:tcPr>
          <w:p w14:paraId="7C0206D0">
            <w:pPr>
              <w:jc w:val="center"/>
              <w:rPr>
                <w:rFonts w:hint="eastAsia" w:ascii="仿宋" w:hAnsi="仿宋" w:eastAsia="仿宋" w:cs="仿宋"/>
                <w:b w:val="0"/>
                <w:bCs w:val="0"/>
                <w:sz w:val="21"/>
                <w:szCs w:val="21"/>
                <w:vertAlign w:val="baseline"/>
                <w:lang w:val="en-US" w:eastAsia="zh-CN"/>
              </w:rPr>
            </w:pPr>
          </w:p>
        </w:tc>
        <w:tc>
          <w:tcPr>
            <w:tcW w:w="1118" w:type="dxa"/>
          </w:tcPr>
          <w:p w14:paraId="12340240">
            <w:pPr>
              <w:jc w:val="center"/>
              <w:rPr>
                <w:rFonts w:hint="eastAsia" w:ascii="仿宋" w:hAnsi="仿宋" w:eastAsia="仿宋" w:cs="仿宋"/>
                <w:b w:val="0"/>
                <w:bCs w:val="0"/>
                <w:sz w:val="21"/>
                <w:szCs w:val="21"/>
                <w:vertAlign w:val="baseline"/>
                <w:lang w:val="en-US" w:eastAsia="zh-CN"/>
              </w:rPr>
            </w:pPr>
          </w:p>
        </w:tc>
        <w:tc>
          <w:tcPr>
            <w:tcW w:w="1773" w:type="dxa"/>
          </w:tcPr>
          <w:p w14:paraId="7DBAC259">
            <w:pPr>
              <w:jc w:val="center"/>
              <w:rPr>
                <w:rFonts w:hint="eastAsia" w:ascii="仿宋" w:hAnsi="仿宋" w:eastAsia="仿宋" w:cs="仿宋"/>
                <w:b w:val="0"/>
                <w:bCs w:val="0"/>
                <w:sz w:val="21"/>
                <w:szCs w:val="21"/>
                <w:vertAlign w:val="baseline"/>
                <w:lang w:val="en-US" w:eastAsia="zh-CN"/>
              </w:rPr>
            </w:pPr>
          </w:p>
        </w:tc>
        <w:tc>
          <w:tcPr>
            <w:tcW w:w="1500" w:type="dxa"/>
          </w:tcPr>
          <w:p w14:paraId="47724A58">
            <w:pPr>
              <w:jc w:val="center"/>
              <w:rPr>
                <w:rFonts w:hint="eastAsia" w:ascii="仿宋" w:hAnsi="仿宋" w:eastAsia="仿宋" w:cs="仿宋"/>
                <w:b w:val="0"/>
                <w:bCs w:val="0"/>
                <w:sz w:val="21"/>
                <w:szCs w:val="21"/>
                <w:vertAlign w:val="baseline"/>
                <w:lang w:val="en-US" w:eastAsia="zh-CN"/>
              </w:rPr>
            </w:pPr>
          </w:p>
        </w:tc>
        <w:tc>
          <w:tcPr>
            <w:tcW w:w="1227" w:type="dxa"/>
          </w:tcPr>
          <w:p w14:paraId="7573275F">
            <w:pPr>
              <w:jc w:val="center"/>
              <w:rPr>
                <w:rFonts w:hint="eastAsia" w:ascii="仿宋" w:hAnsi="仿宋" w:eastAsia="仿宋" w:cs="仿宋"/>
                <w:b w:val="0"/>
                <w:bCs w:val="0"/>
                <w:sz w:val="21"/>
                <w:szCs w:val="21"/>
                <w:vertAlign w:val="baseline"/>
                <w:lang w:val="en-US" w:eastAsia="zh-CN"/>
              </w:rPr>
            </w:pPr>
          </w:p>
        </w:tc>
        <w:tc>
          <w:tcPr>
            <w:tcW w:w="1459" w:type="dxa"/>
          </w:tcPr>
          <w:p w14:paraId="312940BD">
            <w:pPr>
              <w:jc w:val="center"/>
              <w:rPr>
                <w:rFonts w:hint="eastAsia" w:ascii="仿宋" w:hAnsi="仿宋" w:eastAsia="仿宋" w:cs="仿宋"/>
                <w:b w:val="0"/>
                <w:bCs w:val="0"/>
                <w:sz w:val="21"/>
                <w:szCs w:val="21"/>
                <w:vertAlign w:val="baseline"/>
                <w:lang w:val="en-US" w:eastAsia="zh-CN"/>
              </w:rPr>
            </w:pPr>
          </w:p>
        </w:tc>
        <w:tc>
          <w:tcPr>
            <w:tcW w:w="1350" w:type="dxa"/>
          </w:tcPr>
          <w:p w14:paraId="7386BAFA">
            <w:pPr>
              <w:jc w:val="center"/>
              <w:rPr>
                <w:rFonts w:hint="eastAsia" w:ascii="仿宋" w:hAnsi="仿宋" w:eastAsia="仿宋" w:cs="仿宋"/>
                <w:b w:val="0"/>
                <w:bCs w:val="0"/>
                <w:sz w:val="21"/>
                <w:szCs w:val="21"/>
                <w:vertAlign w:val="baseline"/>
                <w:lang w:val="en-US" w:eastAsia="zh-CN"/>
              </w:rPr>
            </w:pPr>
          </w:p>
        </w:tc>
        <w:tc>
          <w:tcPr>
            <w:tcW w:w="1146" w:type="dxa"/>
          </w:tcPr>
          <w:p w14:paraId="2B236716">
            <w:pPr>
              <w:jc w:val="center"/>
              <w:rPr>
                <w:rFonts w:hint="eastAsia" w:ascii="仿宋" w:hAnsi="仿宋" w:eastAsia="仿宋" w:cs="仿宋"/>
                <w:b w:val="0"/>
                <w:bCs w:val="0"/>
                <w:sz w:val="21"/>
                <w:szCs w:val="21"/>
                <w:vertAlign w:val="baseline"/>
                <w:lang w:val="en-US" w:eastAsia="zh-CN"/>
              </w:rPr>
            </w:pPr>
          </w:p>
        </w:tc>
      </w:tr>
      <w:tr w14:paraId="7DCB3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top"/>
          </w:tcPr>
          <w:p w14:paraId="2C54613B">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合计金额（元）</w:t>
            </w:r>
          </w:p>
        </w:tc>
        <w:tc>
          <w:tcPr>
            <w:tcW w:w="1146" w:type="dxa"/>
          </w:tcPr>
          <w:p w14:paraId="452F0B82">
            <w:pPr>
              <w:jc w:val="center"/>
              <w:rPr>
                <w:rFonts w:hint="eastAsia" w:ascii="仿宋" w:hAnsi="仿宋" w:eastAsia="仿宋" w:cs="仿宋"/>
                <w:b w:val="0"/>
                <w:bCs w:val="0"/>
                <w:sz w:val="21"/>
                <w:szCs w:val="21"/>
                <w:vertAlign w:val="baseline"/>
                <w:lang w:val="en-US" w:eastAsia="zh-CN"/>
              </w:rPr>
            </w:pPr>
          </w:p>
        </w:tc>
      </w:tr>
      <w:tr w14:paraId="4B093C6D">
        <w:tblPrEx>
          <w:tblCellMar>
            <w:top w:w="0" w:type="dxa"/>
            <w:left w:w="108" w:type="dxa"/>
            <w:bottom w:w="0" w:type="dxa"/>
            <w:right w:w="108" w:type="dxa"/>
          </w:tblCellMar>
        </w:tblPrEx>
        <w:tc>
          <w:tcPr>
            <w:tcW w:w="12064" w:type="dxa"/>
            <w:gridSpan w:val="8"/>
            <w:vAlign w:val="top"/>
          </w:tcPr>
          <w:p w14:paraId="66ABE9BE">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例数（例）</w:t>
            </w:r>
          </w:p>
        </w:tc>
        <w:tc>
          <w:tcPr>
            <w:tcW w:w="1146" w:type="dxa"/>
          </w:tcPr>
          <w:p w14:paraId="10D60E8D">
            <w:pPr>
              <w:jc w:val="center"/>
              <w:rPr>
                <w:rFonts w:hint="eastAsia" w:ascii="仿宋" w:hAnsi="仿宋" w:eastAsia="仿宋" w:cs="仿宋"/>
                <w:b w:val="0"/>
                <w:bCs w:val="0"/>
                <w:sz w:val="21"/>
                <w:szCs w:val="21"/>
                <w:vertAlign w:val="baseline"/>
                <w:lang w:val="en-US" w:eastAsia="zh-CN"/>
              </w:rPr>
            </w:pPr>
          </w:p>
        </w:tc>
      </w:tr>
      <w:tr w14:paraId="6860B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center"/>
          </w:tcPr>
          <w:p w14:paraId="26DCCC82">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highlight w:val="none"/>
                <w:vertAlign w:val="baseline"/>
                <w:lang w:val="en-US" w:eastAsia="zh-CN"/>
              </w:rPr>
              <w:t>SMO费用总计金额（元）</w:t>
            </w:r>
          </w:p>
        </w:tc>
        <w:tc>
          <w:tcPr>
            <w:tcW w:w="1146" w:type="dxa"/>
          </w:tcPr>
          <w:p w14:paraId="49C6EC4A">
            <w:pPr>
              <w:jc w:val="center"/>
              <w:rPr>
                <w:rFonts w:hint="eastAsia" w:ascii="仿宋" w:hAnsi="仿宋" w:eastAsia="仿宋" w:cs="仿宋"/>
                <w:b w:val="0"/>
                <w:bCs w:val="0"/>
                <w:sz w:val="21"/>
                <w:szCs w:val="21"/>
                <w:vertAlign w:val="baseline"/>
                <w:lang w:val="en-US" w:eastAsia="zh-CN"/>
              </w:rPr>
            </w:pPr>
          </w:p>
        </w:tc>
      </w:tr>
      <w:tr w14:paraId="1B442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center"/>
          </w:tcPr>
          <w:p w14:paraId="3726F124">
            <w:pPr>
              <w:jc w:val="center"/>
              <w:rPr>
                <w:rFonts w:hint="default" w:ascii="仿宋" w:hAnsi="仿宋" w:eastAsia="仿宋" w:cs="仿宋"/>
                <w:b/>
                <w:bCs/>
                <w:sz w:val="21"/>
                <w:szCs w:val="21"/>
                <w:highlight w:val="none"/>
                <w:vertAlign w:val="baseline"/>
                <w:lang w:val="en-US" w:eastAsia="zh-CN"/>
              </w:rPr>
            </w:pPr>
            <w:r>
              <w:rPr>
                <w:rFonts w:hint="eastAsia" w:ascii="仿宋" w:hAnsi="仿宋" w:eastAsia="仿宋" w:cs="仿宋"/>
                <w:b/>
                <w:bCs/>
                <w:sz w:val="21"/>
                <w:szCs w:val="21"/>
                <w:highlight w:val="none"/>
                <w:vertAlign w:val="baseline"/>
                <w:lang w:val="en-US" w:eastAsia="zh-CN"/>
              </w:rPr>
              <w:t>CRC管理费（单位：元，SMO费用总额的5%）</w:t>
            </w:r>
          </w:p>
        </w:tc>
        <w:tc>
          <w:tcPr>
            <w:tcW w:w="1146" w:type="dxa"/>
          </w:tcPr>
          <w:p w14:paraId="27EAA3FF">
            <w:pPr>
              <w:jc w:val="center"/>
              <w:rPr>
                <w:rFonts w:hint="eastAsia" w:ascii="仿宋" w:hAnsi="仿宋" w:eastAsia="仿宋" w:cs="仿宋"/>
                <w:b w:val="0"/>
                <w:bCs w:val="0"/>
                <w:sz w:val="21"/>
                <w:szCs w:val="21"/>
                <w:vertAlign w:val="baseline"/>
                <w:lang w:val="en-US" w:eastAsia="zh-CN"/>
              </w:rPr>
            </w:pPr>
          </w:p>
        </w:tc>
      </w:tr>
    </w:tbl>
    <w:p w14:paraId="7B635A9F">
      <w:pPr>
        <w:jc w:val="center"/>
        <w:rPr>
          <w:rFonts w:hint="eastAsia" w:ascii="仿宋" w:hAnsi="仿宋" w:eastAsia="仿宋" w:cs="仿宋"/>
          <w:b/>
          <w:bCs w:val="0"/>
          <w:sz w:val="28"/>
          <w:szCs w:val="28"/>
          <w:u w:val="none"/>
          <w:lang w:val="en-US" w:eastAsia="zh-CN"/>
        </w:rPr>
      </w:pPr>
    </w:p>
    <w:p w14:paraId="18299E15">
      <w:pPr>
        <w:jc w:val="center"/>
        <w:rPr>
          <w:rFonts w:hint="eastAsia" w:ascii="仿宋" w:hAnsi="仿宋" w:eastAsia="仿宋" w:cs="仿宋"/>
          <w:b/>
          <w:bCs w:val="0"/>
          <w:sz w:val="28"/>
          <w:szCs w:val="28"/>
          <w:u w:val="none"/>
          <w:lang w:val="en-US" w:eastAsia="zh-CN"/>
        </w:rPr>
      </w:pPr>
    </w:p>
    <w:p w14:paraId="327A8178">
      <w:pPr>
        <w:jc w:val="center"/>
        <w:rPr>
          <w:rFonts w:hint="eastAsia" w:ascii="仿宋" w:hAnsi="仿宋" w:eastAsia="仿宋" w:cs="仿宋"/>
          <w:b/>
          <w:bCs w:val="0"/>
          <w:sz w:val="28"/>
          <w:szCs w:val="28"/>
          <w:u w:val="none"/>
          <w:lang w:val="en-US" w:eastAsia="zh-CN"/>
        </w:rPr>
      </w:pPr>
    </w:p>
    <w:p w14:paraId="277E9120">
      <w:pPr>
        <w:jc w:val="center"/>
        <w:rPr>
          <w:rFonts w:hint="eastAsia" w:ascii="仿宋" w:hAnsi="仿宋" w:eastAsia="仿宋" w:cs="仿宋"/>
          <w:b/>
          <w:bCs w:val="0"/>
          <w:sz w:val="28"/>
          <w:szCs w:val="28"/>
          <w:u w:val="none"/>
          <w:lang w:val="en-US" w:eastAsia="zh-CN"/>
        </w:rPr>
      </w:pPr>
    </w:p>
    <w:p w14:paraId="629833D4">
      <w:pPr>
        <w:jc w:val="center"/>
        <w:rPr>
          <w:rFonts w:hint="eastAsia" w:ascii="仿宋" w:hAnsi="仿宋" w:eastAsia="仿宋" w:cs="仿宋"/>
          <w:b/>
          <w:bCs w:val="0"/>
          <w:sz w:val="28"/>
          <w:szCs w:val="28"/>
          <w:u w:val="none"/>
          <w:lang w:val="en-US" w:eastAsia="zh-CN"/>
        </w:rPr>
      </w:pPr>
    </w:p>
    <w:p w14:paraId="4E0FACC0">
      <w:pPr>
        <w:jc w:val="center"/>
        <w:rPr>
          <w:rFonts w:hint="eastAsia" w:ascii="仿宋" w:hAnsi="仿宋" w:eastAsia="仿宋" w:cs="仿宋"/>
          <w:b/>
          <w:bCs w:val="0"/>
          <w:sz w:val="28"/>
          <w:szCs w:val="28"/>
          <w:u w:val="none"/>
          <w:lang w:val="en-US" w:eastAsia="zh-CN"/>
        </w:rPr>
      </w:pPr>
    </w:p>
    <w:p w14:paraId="0536E799">
      <w:pPr>
        <w:jc w:val="center"/>
        <w:rPr>
          <w:rFonts w:hint="eastAsia" w:ascii="仿宋" w:hAnsi="仿宋" w:eastAsia="仿宋" w:cs="仿宋"/>
          <w:b/>
          <w:bCs w:val="0"/>
          <w:sz w:val="28"/>
          <w:szCs w:val="28"/>
          <w:u w:val="none"/>
          <w:lang w:val="en-US" w:eastAsia="zh-CN"/>
        </w:rPr>
      </w:pPr>
    </w:p>
    <w:p w14:paraId="32B0F6AF">
      <w:pPr>
        <w:jc w:val="center"/>
        <w:rPr>
          <w:rFonts w:hint="eastAsia" w:ascii="仿宋" w:hAnsi="仿宋" w:eastAsia="仿宋" w:cs="仿宋"/>
          <w:b/>
          <w:bCs w:val="0"/>
          <w:sz w:val="28"/>
          <w:szCs w:val="28"/>
          <w:u w:val="none"/>
          <w:lang w:val="en-US" w:eastAsia="zh-CN"/>
        </w:rPr>
      </w:pPr>
    </w:p>
    <w:p w14:paraId="2F883AAA">
      <w:pPr>
        <w:jc w:val="center"/>
        <w:rPr>
          <w:rFonts w:hint="eastAsia" w:ascii="仿宋" w:hAnsi="仿宋" w:eastAsia="仿宋" w:cs="仿宋"/>
          <w:b/>
          <w:bCs w:val="0"/>
          <w:sz w:val="28"/>
          <w:szCs w:val="28"/>
          <w:u w:val="none"/>
          <w:lang w:val="en-US" w:eastAsia="zh-CN"/>
        </w:rPr>
      </w:pPr>
    </w:p>
    <w:p w14:paraId="5FE416F2">
      <w:pPr>
        <w:jc w:val="center"/>
        <w:rPr>
          <w:rFonts w:hint="default"/>
          <w:sz w:val="24"/>
          <w:szCs w:val="24"/>
          <w:lang w:val="en-US" w:eastAsia="zh-CN"/>
        </w:rPr>
      </w:pPr>
      <w:r>
        <w:rPr>
          <w:rFonts w:hint="eastAsia" w:ascii="仿宋" w:hAnsi="仿宋" w:eastAsia="仿宋" w:cs="仿宋"/>
          <w:b/>
          <w:bCs w:val="0"/>
          <w:sz w:val="28"/>
          <w:szCs w:val="28"/>
          <w:u w:val="none"/>
          <w:lang w:val="en-US" w:eastAsia="zh-CN"/>
        </w:rPr>
        <w:t>附</w:t>
      </w:r>
      <w:r>
        <w:rPr>
          <w:rFonts w:hint="eastAsia"/>
          <w:b/>
          <w:bCs/>
          <w:sz w:val="24"/>
          <w:szCs w:val="24"/>
          <w:lang w:val="en-US" w:eastAsia="zh-CN"/>
        </w:rPr>
        <w:t>件七  研究设备及耗材</w:t>
      </w:r>
    </w:p>
    <w:tbl>
      <w:tblPr>
        <w:tblStyle w:val="7"/>
        <w:tblpPr w:leftFromText="180" w:rightFromText="180" w:vertAnchor="text" w:horzAnchor="page" w:tblpX="1676" w:tblpY="192"/>
        <w:tblOverlap w:val="never"/>
        <w:tblW w:w="13914" w:type="dxa"/>
        <w:tblInd w:w="0" w:type="dxa"/>
        <w:tblLayout w:type="fixed"/>
        <w:tblCellMar>
          <w:top w:w="0" w:type="dxa"/>
          <w:left w:w="108" w:type="dxa"/>
          <w:bottom w:w="0" w:type="dxa"/>
          <w:right w:w="108" w:type="dxa"/>
        </w:tblCellMar>
      </w:tblPr>
      <w:tblGrid>
        <w:gridCol w:w="1397"/>
        <w:gridCol w:w="2823"/>
        <w:gridCol w:w="2973"/>
        <w:gridCol w:w="1882"/>
        <w:gridCol w:w="4839"/>
      </w:tblGrid>
      <w:tr w14:paraId="4894B87B">
        <w:tblPrEx>
          <w:tblCellMar>
            <w:top w:w="0" w:type="dxa"/>
            <w:left w:w="108" w:type="dxa"/>
            <w:bottom w:w="0" w:type="dxa"/>
            <w:right w:w="108" w:type="dxa"/>
          </w:tblCellMar>
        </w:tblPrEx>
        <w:trPr>
          <w:trHeight w:val="394" w:hRule="atLeast"/>
        </w:trPr>
        <w:tc>
          <w:tcPr>
            <w:tcW w:w="1397" w:type="dxa"/>
            <w:tcBorders>
              <w:top w:val="single" w:color="auto" w:sz="4" w:space="0"/>
              <w:left w:val="single" w:color="auto" w:sz="4" w:space="0"/>
              <w:bottom w:val="single" w:color="auto" w:sz="4" w:space="0"/>
              <w:right w:val="single" w:color="auto" w:sz="4" w:space="0"/>
            </w:tcBorders>
            <w:shd w:val="clear" w:color="000000" w:fill="C0C0C0"/>
            <w:vAlign w:val="center"/>
          </w:tcPr>
          <w:p w14:paraId="4654C7A0">
            <w:pPr>
              <w:jc w:val="center"/>
              <w:rPr>
                <w:rFonts w:hint="eastAsia" w:ascii="Times New Roman" w:hAnsi="Times New Roman" w:eastAsia="宋体"/>
                <w:b/>
                <w:bCs/>
                <w:sz w:val="24"/>
                <w:szCs w:val="24"/>
                <w:lang w:val="en-US" w:eastAsia="zh-CN"/>
              </w:rPr>
            </w:pPr>
            <w:r>
              <w:rPr>
                <w:rFonts w:hint="eastAsia"/>
                <w:b/>
                <w:bCs/>
                <w:sz w:val="24"/>
                <w:szCs w:val="24"/>
                <w:lang w:val="en-US" w:eastAsia="zh-CN"/>
              </w:rPr>
              <w:t>序号</w:t>
            </w:r>
          </w:p>
        </w:tc>
        <w:tc>
          <w:tcPr>
            <w:tcW w:w="2823" w:type="dxa"/>
            <w:tcBorders>
              <w:top w:val="single" w:color="auto" w:sz="4" w:space="0"/>
              <w:left w:val="single" w:color="auto" w:sz="4" w:space="0"/>
              <w:bottom w:val="single" w:color="auto" w:sz="4" w:space="0"/>
              <w:right w:val="single" w:color="auto" w:sz="4" w:space="0"/>
            </w:tcBorders>
            <w:shd w:val="clear" w:color="000000" w:fill="C0C0C0"/>
            <w:vAlign w:val="center"/>
          </w:tcPr>
          <w:p w14:paraId="26AA5CE2">
            <w:pPr>
              <w:jc w:val="center"/>
              <w:rPr>
                <w:rFonts w:hint="eastAsia" w:ascii="Times New Roman" w:hAnsi="Times New Roman" w:eastAsia="宋体"/>
                <w:b/>
                <w:bCs/>
                <w:sz w:val="24"/>
                <w:szCs w:val="24"/>
                <w:lang w:eastAsia="zh-CN"/>
              </w:rPr>
            </w:pPr>
            <w:r>
              <w:rPr>
                <w:rFonts w:hint="eastAsia"/>
                <w:b/>
                <w:bCs/>
                <w:sz w:val="24"/>
                <w:szCs w:val="24"/>
                <w:lang w:val="en-US" w:eastAsia="zh-CN"/>
              </w:rPr>
              <w:t>设备</w:t>
            </w:r>
            <w:r>
              <w:rPr>
                <w:rFonts w:hint="eastAsia" w:ascii="Times New Roman" w:hAnsi="Times New Roman"/>
                <w:b/>
                <w:bCs/>
                <w:sz w:val="24"/>
                <w:szCs w:val="24"/>
              </w:rPr>
              <w:t>名称</w:t>
            </w:r>
          </w:p>
        </w:tc>
        <w:tc>
          <w:tcPr>
            <w:tcW w:w="2973" w:type="dxa"/>
            <w:tcBorders>
              <w:top w:val="single" w:color="auto" w:sz="4" w:space="0"/>
              <w:left w:val="nil"/>
              <w:bottom w:val="single" w:color="auto" w:sz="4" w:space="0"/>
              <w:right w:val="single" w:color="auto" w:sz="4" w:space="0"/>
            </w:tcBorders>
            <w:shd w:val="clear" w:color="000000" w:fill="C0C0C0"/>
            <w:vAlign w:val="center"/>
          </w:tcPr>
          <w:p w14:paraId="7354B328">
            <w:pPr>
              <w:jc w:val="center"/>
              <w:rPr>
                <w:rFonts w:ascii="Times New Roman" w:hAnsi="Times New Roman"/>
                <w:b/>
                <w:bCs/>
                <w:sz w:val="24"/>
                <w:szCs w:val="24"/>
              </w:rPr>
            </w:pPr>
            <w:r>
              <w:rPr>
                <w:rFonts w:hint="eastAsia" w:ascii="Times New Roman" w:hAnsi="Times New Roman"/>
                <w:b/>
                <w:bCs/>
                <w:sz w:val="24"/>
                <w:szCs w:val="24"/>
              </w:rPr>
              <w:t>型号</w:t>
            </w:r>
            <w:r>
              <w:rPr>
                <w:rFonts w:ascii="Times New Roman" w:hAnsi="Times New Roman"/>
                <w:b/>
                <w:bCs/>
                <w:sz w:val="24"/>
                <w:szCs w:val="24"/>
              </w:rPr>
              <w:t>/</w:t>
            </w:r>
            <w:r>
              <w:rPr>
                <w:rFonts w:hint="eastAsia" w:ascii="Times New Roman" w:hAnsi="Times New Roman"/>
                <w:b/>
                <w:bCs/>
                <w:sz w:val="24"/>
                <w:szCs w:val="24"/>
              </w:rPr>
              <w:t>规格</w:t>
            </w:r>
          </w:p>
        </w:tc>
        <w:tc>
          <w:tcPr>
            <w:tcW w:w="1882" w:type="dxa"/>
            <w:tcBorders>
              <w:top w:val="single" w:color="auto" w:sz="4" w:space="0"/>
              <w:left w:val="nil"/>
              <w:bottom w:val="nil"/>
              <w:right w:val="single" w:color="auto" w:sz="4" w:space="0"/>
            </w:tcBorders>
            <w:shd w:val="clear" w:color="000000" w:fill="C0C0C0"/>
            <w:vAlign w:val="center"/>
          </w:tcPr>
          <w:p w14:paraId="5A8BF467">
            <w:pPr>
              <w:jc w:val="center"/>
              <w:rPr>
                <w:rFonts w:ascii="Times New Roman" w:hAnsi="Times New Roman"/>
                <w:b/>
                <w:bCs/>
                <w:color w:val="000000"/>
                <w:sz w:val="24"/>
                <w:szCs w:val="24"/>
              </w:rPr>
            </w:pPr>
            <w:r>
              <w:rPr>
                <w:rFonts w:hint="eastAsia" w:ascii="Times New Roman" w:hAnsi="Times New Roman"/>
                <w:b/>
                <w:bCs/>
                <w:color w:val="000000"/>
                <w:sz w:val="24"/>
                <w:szCs w:val="24"/>
              </w:rPr>
              <w:t>数量</w:t>
            </w:r>
          </w:p>
        </w:tc>
        <w:tc>
          <w:tcPr>
            <w:tcW w:w="4839" w:type="dxa"/>
            <w:tcBorders>
              <w:top w:val="single" w:color="auto" w:sz="4" w:space="0"/>
              <w:left w:val="nil"/>
              <w:bottom w:val="single" w:color="auto" w:sz="4" w:space="0"/>
              <w:right w:val="single" w:color="auto" w:sz="4" w:space="0"/>
            </w:tcBorders>
            <w:shd w:val="clear" w:color="000000" w:fill="C0C0C0"/>
            <w:vAlign w:val="center"/>
          </w:tcPr>
          <w:p w14:paraId="35364C7B">
            <w:pPr>
              <w:jc w:val="center"/>
              <w:rPr>
                <w:rFonts w:ascii="Times New Roman" w:hAnsi="Times New Roman"/>
                <w:b/>
                <w:bCs/>
                <w:sz w:val="24"/>
                <w:szCs w:val="24"/>
              </w:rPr>
            </w:pPr>
            <w:r>
              <w:rPr>
                <w:rFonts w:hint="eastAsia" w:ascii="Times New Roman" w:hAnsi="Times New Roman"/>
                <w:b/>
                <w:bCs/>
                <w:sz w:val="24"/>
                <w:szCs w:val="24"/>
              </w:rPr>
              <w:t>备注</w:t>
            </w:r>
          </w:p>
        </w:tc>
      </w:tr>
      <w:tr w14:paraId="0E5685CA">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69E34C84">
            <w:pPr>
              <w:jc w:val="center"/>
              <w:rPr>
                <w:rFonts w:hint="default" w:ascii="Times New Roman" w:hAnsi="Times New Roman"/>
                <w:b w:val="0"/>
                <w:bCs w:val="0"/>
                <w:sz w:val="24"/>
                <w:szCs w:val="24"/>
                <w:lang w:val="en-US" w:eastAsia="zh-CN"/>
              </w:rPr>
            </w:pPr>
            <w:r>
              <w:rPr>
                <w:rFonts w:hint="eastAsia"/>
                <w:b w:val="0"/>
                <w:bCs w:val="0"/>
                <w:sz w:val="24"/>
                <w:szCs w:val="24"/>
                <w:lang w:val="en-US" w:eastAsia="zh-CN"/>
              </w:rPr>
              <w:t>1</w:t>
            </w:r>
          </w:p>
        </w:tc>
        <w:tc>
          <w:tcPr>
            <w:tcW w:w="2823" w:type="dxa"/>
            <w:tcBorders>
              <w:top w:val="nil"/>
              <w:left w:val="single" w:color="auto" w:sz="4" w:space="0"/>
              <w:bottom w:val="single" w:color="auto" w:sz="4" w:space="0"/>
              <w:right w:val="single" w:color="auto" w:sz="4" w:space="0"/>
            </w:tcBorders>
            <w:shd w:val="clear" w:color="auto" w:fill="auto"/>
            <w:vAlign w:val="center"/>
          </w:tcPr>
          <w:p w14:paraId="41391C45">
            <w:pPr>
              <w:jc w:val="center"/>
              <w:rPr>
                <w:rFonts w:hint="default" w:ascii="Times New Roman" w:hAnsi="Times New Roman"/>
                <w:b w:val="0"/>
                <w:bCs w:val="0"/>
                <w:sz w:val="24"/>
                <w:szCs w:val="24"/>
                <w:lang w:val="en-US" w:eastAsia="zh-CN"/>
              </w:rPr>
            </w:pPr>
            <w:r>
              <w:rPr>
                <w:rFonts w:hint="eastAsia"/>
                <w:b w:val="0"/>
                <w:bCs w:val="0"/>
                <w:sz w:val="24"/>
                <w:szCs w:val="24"/>
                <w:lang w:val="en-US" w:eastAsia="zh-CN"/>
              </w:rPr>
              <w:t>离心机（举例）</w:t>
            </w:r>
          </w:p>
        </w:tc>
        <w:tc>
          <w:tcPr>
            <w:tcW w:w="2973" w:type="dxa"/>
            <w:tcBorders>
              <w:top w:val="nil"/>
              <w:left w:val="nil"/>
              <w:bottom w:val="single" w:color="auto" w:sz="4" w:space="0"/>
              <w:right w:val="single" w:color="auto" w:sz="4" w:space="0"/>
            </w:tcBorders>
            <w:shd w:val="clear" w:color="auto" w:fill="auto"/>
            <w:vAlign w:val="center"/>
          </w:tcPr>
          <w:p w14:paraId="487D4743">
            <w:pPr>
              <w:jc w:val="center"/>
              <w:rPr>
                <w:rFonts w:ascii="Times New Roman" w:hAnsi="Times New Roman"/>
                <w:sz w:val="24"/>
                <w:szCs w:val="24"/>
                <w:lang w:eastAsia="zh-CN"/>
              </w:rPr>
            </w:pPr>
          </w:p>
        </w:tc>
        <w:tc>
          <w:tcPr>
            <w:tcW w:w="1882" w:type="dxa"/>
            <w:tcBorders>
              <w:top w:val="single" w:color="auto" w:sz="4" w:space="0"/>
              <w:left w:val="nil"/>
              <w:bottom w:val="single" w:color="auto" w:sz="4" w:space="0"/>
              <w:right w:val="single" w:color="auto" w:sz="4" w:space="0"/>
            </w:tcBorders>
            <w:shd w:val="clear" w:color="auto" w:fill="auto"/>
            <w:vAlign w:val="center"/>
          </w:tcPr>
          <w:p w14:paraId="50C3BFAF">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06BE34C2">
            <w:pPr>
              <w:jc w:val="center"/>
              <w:rPr>
                <w:rFonts w:ascii="Times New Roman" w:hAnsi="Times New Roman"/>
                <w:b/>
                <w:bCs/>
                <w:sz w:val="24"/>
                <w:szCs w:val="24"/>
                <w:lang w:eastAsia="zh-CN"/>
              </w:rPr>
            </w:pPr>
            <w:r>
              <w:rPr>
                <w:rFonts w:hint="eastAsia" w:ascii="Times New Roman" w:hAnsi="Times New Roman"/>
                <w:lang w:eastAsia="zh-CN"/>
              </w:rPr>
              <w:t>实际型号及数量见物品接收单</w:t>
            </w:r>
          </w:p>
        </w:tc>
      </w:tr>
      <w:tr w14:paraId="150D7051">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1A9CEB8C">
            <w:pPr>
              <w:jc w:val="center"/>
              <w:rPr>
                <w:rFonts w:ascii="Times New Roman" w:hAnsi="Times New Roman"/>
                <w:sz w:val="24"/>
                <w:szCs w:val="24"/>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4660C951">
            <w:pPr>
              <w:jc w:val="center"/>
              <w:rPr>
                <w:rFonts w:ascii="Times New Roman" w:hAnsi="Times New Roman"/>
                <w:sz w:val="24"/>
                <w:szCs w:val="24"/>
                <w:lang w:eastAsia="zh-CN"/>
              </w:rPr>
            </w:pPr>
          </w:p>
        </w:tc>
        <w:tc>
          <w:tcPr>
            <w:tcW w:w="2973" w:type="dxa"/>
            <w:tcBorders>
              <w:top w:val="nil"/>
              <w:left w:val="nil"/>
              <w:bottom w:val="single" w:color="auto" w:sz="4" w:space="0"/>
              <w:right w:val="single" w:color="auto" w:sz="4" w:space="0"/>
            </w:tcBorders>
            <w:shd w:val="clear" w:color="auto" w:fill="auto"/>
            <w:vAlign w:val="center"/>
          </w:tcPr>
          <w:p w14:paraId="218597D1">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14EFD8AE">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21BDF6C3">
            <w:pPr>
              <w:jc w:val="center"/>
              <w:rPr>
                <w:rFonts w:ascii="Times New Roman" w:hAnsi="Times New Roman"/>
                <w:sz w:val="24"/>
                <w:szCs w:val="24"/>
                <w:lang w:eastAsia="zh-CN"/>
              </w:rPr>
            </w:pPr>
          </w:p>
        </w:tc>
      </w:tr>
      <w:tr w14:paraId="15313F28">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226107AB">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5D5D421C">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3468C2E5">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580F5B3B">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77CE51FE">
            <w:pPr>
              <w:jc w:val="center"/>
              <w:rPr>
                <w:rFonts w:ascii="Times New Roman" w:hAnsi="Times New Roman"/>
                <w:sz w:val="24"/>
                <w:szCs w:val="24"/>
                <w:lang w:eastAsia="zh-CN"/>
              </w:rPr>
            </w:pPr>
          </w:p>
        </w:tc>
      </w:tr>
      <w:tr w14:paraId="327F11C2">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0C107C11">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56CAA1EF">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2EF79478">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03FAA9B4">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53D01BC4">
            <w:pPr>
              <w:jc w:val="center"/>
              <w:rPr>
                <w:rFonts w:ascii="Times New Roman" w:hAnsi="Times New Roman"/>
                <w:sz w:val="24"/>
                <w:szCs w:val="24"/>
                <w:lang w:eastAsia="zh-CN"/>
              </w:rPr>
            </w:pPr>
          </w:p>
        </w:tc>
      </w:tr>
      <w:tr w14:paraId="348C93AD">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65EFF975">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44B8BEDA">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1841D10C">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6C2BC495">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5F5C9DF1">
            <w:pPr>
              <w:jc w:val="center"/>
              <w:rPr>
                <w:rFonts w:ascii="Times New Roman" w:hAnsi="Times New Roman"/>
                <w:sz w:val="24"/>
                <w:szCs w:val="24"/>
                <w:lang w:eastAsia="zh-CN"/>
              </w:rPr>
            </w:pPr>
          </w:p>
        </w:tc>
      </w:tr>
      <w:tr w14:paraId="5BDF2F73">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060D71E6">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2A70F9C8">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1751B5F9">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219EF8DF">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4E5A6C2F">
            <w:pPr>
              <w:jc w:val="center"/>
              <w:rPr>
                <w:rFonts w:ascii="Times New Roman" w:hAnsi="Times New Roman"/>
                <w:sz w:val="24"/>
                <w:szCs w:val="24"/>
                <w:lang w:eastAsia="zh-CN"/>
              </w:rPr>
            </w:pPr>
          </w:p>
        </w:tc>
      </w:tr>
      <w:tr w14:paraId="099CE13A">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596E2C12">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04AA4B50">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3474737B">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6640F21C">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57EC93E5">
            <w:pPr>
              <w:jc w:val="center"/>
              <w:rPr>
                <w:rFonts w:ascii="Times New Roman" w:hAnsi="Times New Roman"/>
                <w:sz w:val="24"/>
                <w:szCs w:val="24"/>
                <w:lang w:eastAsia="zh-CN"/>
              </w:rPr>
            </w:pPr>
          </w:p>
        </w:tc>
      </w:tr>
      <w:tr w14:paraId="0DBBAEF0">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5BF971A2">
            <w:pPr>
              <w:jc w:val="center"/>
              <w:rPr>
                <w:rFonts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52E6DF61">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73758DBB">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11AF0BA2">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0C30E54D">
            <w:pPr>
              <w:jc w:val="center"/>
              <w:rPr>
                <w:rFonts w:ascii="Times New Roman" w:hAnsi="Times New Roman"/>
                <w:sz w:val="24"/>
                <w:szCs w:val="24"/>
                <w:lang w:eastAsia="zh-CN"/>
              </w:rPr>
            </w:pPr>
          </w:p>
        </w:tc>
      </w:tr>
      <w:tr w14:paraId="4DED9768">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13EF37E0">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0515B1D6">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03625DC4">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47E46930">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0A62FBFE">
            <w:pPr>
              <w:jc w:val="center"/>
              <w:rPr>
                <w:rFonts w:ascii="Times New Roman" w:hAnsi="Times New Roman"/>
                <w:sz w:val="24"/>
                <w:szCs w:val="24"/>
                <w:lang w:eastAsia="zh-CN"/>
              </w:rPr>
            </w:pPr>
          </w:p>
        </w:tc>
      </w:tr>
      <w:tr w14:paraId="57FAD99B">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2BE8BD35">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6028B7F9">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7101509F">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4B2D6DEF">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58AE4398">
            <w:pPr>
              <w:jc w:val="center"/>
              <w:rPr>
                <w:rFonts w:ascii="Times New Roman" w:hAnsi="Times New Roman"/>
                <w:sz w:val="24"/>
                <w:szCs w:val="24"/>
                <w:lang w:eastAsia="zh-CN"/>
              </w:rPr>
            </w:pPr>
          </w:p>
        </w:tc>
      </w:tr>
      <w:tr w14:paraId="060FCAAD">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53714155">
            <w:pPr>
              <w:jc w:val="center"/>
              <w:rPr>
                <w:rFonts w:hint="eastAsia" w:ascii="Times New Roman" w:hAnsi="Times New Roman"/>
                <w:sz w:val="24"/>
                <w:szCs w:val="24"/>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126163D2">
            <w:pPr>
              <w:jc w:val="center"/>
              <w:rPr>
                <w:rFonts w:ascii="Times New Roman" w:hAnsi="Times New Roman"/>
                <w:sz w:val="24"/>
                <w:szCs w:val="24"/>
                <w:lang w:eastAsia="zh-CN"/>
              </w:rPr>
            </w:pPr>
          </w:p>
        </w:tc>
        <w:tc>
          <w:tcPr>
            <w:tcW w:w="2973" w:type="dxa"/>
            <w:tcBorders>
              <w:top w:val="nil"/>
              <w:left w:val="nil"/>
              <w:bottom w:val="single" w:color="auto" w:sz="4" w:space="0"/>
              <w:right w:val="single" w:color="auto" w:sz="4" w:space="0"/>
            </w:tcBorders>
            <w:shd w:val="clear" w:color="auto" w:fill="auto"/>
            <w:vAlign w:val="center"/>
          </w:tcPr>
          <w:p w14:paraId="6D0FCABF">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24402EBE">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0AC0DF1E">
            <w:pPr>
              <w:jc w:val="center"/>
              <w:rPr>
                <w:rFonts w:ascii="Times New Roman" w:hAnsi="Times New Roman"/>
                <w:sz w:val="24"/>
                <w:szCs w:val="24"/>
                <w:lang w:eastAsia="zh-CN"/>
              </w:rPr>
            </w:pPr>
          </w:p>
        </w:tc>
      </w:tr>
    </w:tbl>
    <w:p w14:paraId="76B487F7">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default"/>
          <w:b/>
          <w:bCs/>
          <w:sz w:val="24"/>
          <w:szCs w:val="24"/>
          <w:lang w:val="en-US"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chenping" w:date="2022-10-13T09:12:06Z" w:initials="">
    <w:p w14:paraId="57DD1172">
      <w:pPr>
        <w:pStyle w:val="4"/>
        <w:rPr>
          <w:rFonts w:hint="default" w:eastAsia="宋体"/>
          <w:lang w:val="en-US" w:eastAsia="zh-CN"/>
        </w:rPr>
      </w:pPr>
      <w:r>
        <w:rPr>
          <w:rFonts w:hint="eastAsia"/>
          <w:lang w:val="en-US" w:eastAsia="zh-CN"/>
        </w:rPr>
        <w:t>适用于四期、上市后再评价项目及IIT</w:t>
      </w:r>
    </w:p>
  </w:comment>
  <w:comment w:id="1" w:author="chenping" w:date="2022-10-13T09:13:27Z" w:initials="">
    <w:p w14:paraId="17654CD8">
      <w:pPr>
        <w:pStyle w:val="4"/>
      </w:pPr>
      <w:r>
        <w:rPr>
          <w:rFonts w:hint="eastAsia"/>
          <w:lang w:val="en-US" w:eastAsia="zh-CN"/>
        </w:rPr>
        <w:t>适用于四期、上市后再评价项目及IIT</w:t>
      </w:r>
    </w:p>
  </w:comment>
  <w:comment w:id="2" w:author="chenping" w:date="2022-08-24T15:43:18Z" w:initials="">
    <w:p w14:paraId="39A974B1">
      <w:pPr>
        <w:pStyle w:val="4"/>
      </w:pPr>
      <w:r>
        <w:rPr>
          <w:rFonts w:hint="eastAsia"/>
          <w:lang w:val="en-US" w:eastAsia="zh-CN"/>
        </w:rPr>
        <w:t>选择一种方式，返还或者销毁。</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7DD1172" w15:done="0"/>
  <w15:commentEx w15:paraId="17654CD8" w15:done="0"/>
  <w15:commentEx w15:paraId="39A974B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1)">
    <w:altName w:val="Times New Roman"/>
    <w:panose1 w:val="00000000000000000000"/>
    <w:charset w:val="00"/>
    <w:family w:val="roman"/>
    <w:pitch w:val="default"/>
    <w:sig w:usb0="00000000" w:usb1="00000000" w:usb2="00000000" w:usb3="00000000" w:csb0="00000001" w:csb1="00000000"/>
  </w:font>
  <w:font w:name="TimesNewRomanPS-BoldMT">
    <w:altName w:val="Segoe Print"/>
    <w:panose1 w:val="00000000000000000000"/>
    <w:charset w:val="00"/>
    <w:family w:val="auto"/>
    <w:pitch w:val="default"/>
    <w:sig w:usb0="00000000" w:usb1="00000000" w:usb2="00000000" w:usb3="00000000" w:csb0="00000000" w:csb1="00000000"/>
  </w:font>
  <w:font w:name="SegoeUISymbol">
    <w:altName w:val="Segoe Prin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MicrosoftYaHei">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52C5F">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9756FD">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C9756FD">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E781B"/>
    <w:multiLevelType w:val="multilevel"/>
    <w:tmpl w:val="81DE781B"/>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EAF90F74"/>
    <w:multiLevelType w:val="singleLevel"/>
    <w:tmpl w:val="EAF90F74"/>
    <w:lvl w:ilvl="0" w:tentative="0">
      <w:start w:val="1"/>
      <w:numFmt w:val="decimal"/>
      <w:suff w:val="space"/>
      <w:lvlText w:val="%1."/>
      <w:lvlJc w:val="left"/>
    </w:lvl>
  </w:abstractNum>
  <w:abstractNum w:abstractNumId="2">
    <w:nsid w:val="1991F4EC"/>
    <w:multiLevelType w:val="multilevel"/>
    <w:tmpl w:val="1991F4EC"/>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3">
    <w:nsid w:val="50709FDA"/>
    <w:multiLevelType w:val="singleLevel"/>
    <w:tmpl w:val="50709FDA"/>
    <w:lvl w:ilvl="0" w:tentative="0">
      <w:start w:val="1"/>
      <w:numFmt w:val="decimal"/>
      <w:lvlText w:val="%1."/>
      <w:lvlJc w:val="left"/>
      <w:pPr>
        <w:ind w:left="425" w:hanging="425"/>
      </w:pPr>
      <w:rPr>
        <w:rFonts w:hint="default"/>
      </w:rPr>
    </w:lvl>
  </w:abstractNum>
  <w:num w:numId="1">
    <w:abstractNumId w:val="0"/>
  </w:num>
  <w:num w:numId="2">
    <w:abstractNumId w:val="2"/>
  </w:num>
  <w:num w:numId="3">
    <w:abstractNumId w:val="3"/>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ping">
    <w15:presenceInfo w15:providerId="WPS Office" w15:userId="36290717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MDFmOGRkMGNmYmFmYThkNzAwM2M3YjAxY2QzMmQifQ=="/>
  </w:docVars>
  <w:rsids>
    <w:rsidRoot w:val="03B7251B"/>
    <w:rsid w:val="002A2AC0"/>
    <w:rsid w:val="00B93F2F"/>
    <w:rsid w:val="00DF14BB"/>
    <w:rsid w:val="01612842"/>
    <w:rsid w:val="035C4749"/>
    <w:rsid w:val="03953FB3"/>
    <w:rsid w:val="03B7251B"/>
    <w:rsid w:val="044F1292"/>
    <w:rsid w:val="049F658D"/>
    <w:rsid w:val="06333810"/>
    <w:rsid w:val="08193505"/>
    <w:rsid w:val="092F194B"/>
    <w:rsid w:val="095A2125"/>
    <w:rsid w:val="09CA2D09"/>
    <w:rsid w:val="0A304FE1"/>
    <w:rsid w:val="0B291CB1"/>
    <w:rsid w:val="0C9D13B0"/>
    <w:rsid w:val="0CFF74A1"/>
    <w:rsid w:val="0D971339"/>
    <w:rsid w:val="0DBC6E0C"/>
    <w:rsid w:val="0EF6634E"/>
    <w:rsid w:val="1007674E"/>
    <w:rsid w:val="10455228"/>
    <w:rsid w:val="10CA0AEB"/>
    <w:rsid w:val="110C3C07"/>
    <w:rsid w:val="111D5E14"/>
    <w:rsid w:val="11B81FE1"/>
    <w:rsid w:val="11DA3D05"/>
    <w:rsid w:val="13A4001D"/>
    <w:rsid w:val="13CD744C"/>
    <w:rsid w:val="13EE1CEA"/>
    <w:rsid w:val="148E649B"/>
    <w:rsid w:val="149E7148"/>
    <w:rsid w:val="150B6D39"/>
    <w:rsid w:val="1576479D"/>
    <w:rsid w:val="15DA7EB3"/>
    <w:rsid w:val="16102C32"/>
    <w:rsid w:val="16907088"/>
    <w:rsid w:val="17051824"/>
    <w:rsid w:val="17726E75"/>
    <w:rsid w:val="17E56F60"/>
    <w:rsid w:val="193E1F20"/>
    <w:rsid w:val="19866520"/>
    <w:rsid w:val="1991739F"/>
    <w:rsid w:val="19EA31CC"/>
    <w:rsid w:val="19F8069C"/>
    <w:rsid w:val="1B2304CB"/>
    <w:rsid w:val="1DB24F1A"/>
    <w:rsid w:val="1DEA3522"/>
    <w:rsid w:val="1E3B63EC"/>
    <w:rsid w:val="1EAC4C7B"/>
    <w:rsid w:val="1EB3600A"/>
    <w:rsid w:val="1F610046"/>
    <w:rsid w:val="1FB75686"/>
    <w:rsid w:val="205C0F69"/>
    <w:rsid w:val="206C6DDD"/>
    <w:rsid w:val="20F50D2D"/>
    <w:rsid w:val="215B0293"/>
    <w:rsid w:val="22CD3BBF"/>
    <w:rsid w:val="23501E35"/>
    <w:rsid w:val="23B24AE2"/>
    <w:rsid w:val="23E40A13"/>
    <w:rsid w:val="247B3126"/>
    <w:rsid w:val="25C13DFA"/>
    <w:rsid w:val="25D9486A"/>
    <w:rsid w:val="26340AA0"/>
    <w:rsid w:val="26993D37"/>
    <w:rsid w:val="26A60202"/>
    <w:rsid w:val="26D703BB"/>
    <w:rsid w:val="287B1798"/>
    <w:rsid w:val="28C130D1"/>
    <w:rsid w:val="28DC325A"/>
    <w:rsid w:val="29446E71"/>
    <w:rsid w:val="2991026B"/>
    <w:rsid w:val="29BD1AEA"/>
    <w:rsid w:val="29DA176A"/>
    <w:rsid w:val="29EE4674"/>
    <w:rsid w:val="2B6F5157"/>
    <w:rsid w:val="2D1759B5"/>
    <w:rsid w:val="2F3422A4"/>
    <w:rsid w:val="2F7F2CBA"/>
    <w:rsid w:val="307849BD"/>
    <w:rsid w:val="308A72A2"/>
    <w:rsid w:val="317A7E73"/>
    <w:rsid w:val="32B85326"/>
    <w:rsid w:val="32D83E39"/>
    <w:rsid w:val="34BF0E0C"/>
    <w:rsid w:val="34C102A4"/>
    <w:rsid w:val="351849C1"/>
    <w:rsid w:val="35843E04"/>
    <w:rsid w:val="36234ED1"/>
    <w:rsid w:val="36BE1073"/>
    <w:rsid w:val="37732382"/>
    <w:rsid w:val="385D1CBA"/>
    <w:rsid w:val="3A231E3E"/>
    <w:rsid w:val="3AA36ADA"/>
    <w:rsid w:val="3B9C1EA7"/>
    <w:rsid w:val="3C012513"/>
    <w:rsid w:val="3C18285E"/>
    <w:rsid w:val="3C8B7826"/>
    <w:rsid w:val="3D480D9E"/>
    <w:rsid w:val="3D6C4D3D"/>
    <w:rsid w:val="3DBF3C2B"/>
    <w:rsid w:val="3E500D27"/>
    <w:rsid w:val="3F951B13"/>
    <w:rsid w:val="3FE21E53"/>
    <w:rsid w:val="404E14EA"/>
    <w:rsid w:val="40980764"/>
    <w:rsid w:val="41384420"/>
    <w:rsid w:val="416A11C0"/>
    <w:rsid w:val="416C231C"/>
    <w:rsid w:val="41D35986"/>
    <w:rsid w:val="41F97919"/>
    <w:rsid w:val="41FD2F74"/>
    <w:rsid w:val="421D3424"/>
    <w:rsid w:val="4339622E"/>
    <w:rsid w:val="43916F92"/>
    <w:rsid w:val="4394240E"/>
    <w:rsid w:val="43B6400A"/>
    <w:rsid w:val="43C44AB8"/>
    <w:rsid w:val="440700DA"/>
    <w:rsid w:val="44F506CE"/>
    <w:rsid w:val="452B1BA6"/>
    <w:rsid w:val="454809AA"/>
    <w:rsid w:val="464756C8"/>
    <w:rsid w:val="474B74F3"/>
    <w:rsid w:val="474C612E"/>
    <w:rsid w:val="47F52EA4"/>
    <w:rsid w:val="48174664"/>
    <w:rsid w:val="48233009"/>
    <w:rsid w:val="48480CC1"/>
    <w:rsid w:val="493C4382"/>
    <w:rsid w:val="49495DB5"/>
    <w:rsid w:val="49BC54C3"/>
    <w:rsid w:val="4B2836CC"/>
    <w:rsid w:val="4B7B4102"/>
    <w:rsid w:val="4BDB0547"/>
    <w:rsid w:val="4C4D4C93"/>
    <w:rsid w:val="4D346368"/>
    <w:rsid w:val="4D4F79B3"/>
    <w:rsid w:val="4D972D42"/>
    <w:rsid w:val="4F197EA1"/>
    <w:rsid w:val="4F2C427A"/>
    <w:rsid w:val="4FC77E6C"/>
    <w:rsid w:val="50CD6641"/>
    <w:rsid w:val="51EE28D9"/>
    <w:rsid w:val="52D738FE"/>
    <w:rsid w:val="52ED51E7"/>
    <w:rsid w:val="53065410"/>
    <w:rsid w:val="537A44F5"/>
    <w:rsid w:val="54696247"/>
    <w:rsid w:val="54FF77AD"/>
    <w:rsid w:val="55256612"/>
    <w:rsid w:val="554136E8"/>
    <w:rsid w:val="556C6F36"/>
    <w:rsid w:val="571D006E"/>
    <w:rsid w:val="58E97957"/>
    <w:rsid w:val="5A82387F"/>
    <w:rsid w:val="5ACD5782"/>
    <w:rsid w:val="5B57504B"/>
    <w:rsid w:val="5BF172F0"/>
    <w:rsid w:val="5C1932D9"/>
    <w:rsid w:val="5C1D6295"/>
    <w:rsid w:val="5D294243"/>
    <w:rsid w:val="5EBD78BB"/>
    <w:rsid w:val="5FCE37ED"/>
    <w:rsid w:val="606326E4"/>
    <w:rsid w:val="606F72DB"/>
    <w:rsid w:val="60D6163A"/>
    <w:rsid w:val="611345FA"/>
    <w:rsid w:val="62206160"/>
    <w:rsid w:val="6276723F"/>
    <w:rsid w:val="62816E52"/>
    <w:rsid w:val="62864468"/>
    <w:rsid w:val="62F7417B"/>
    <w:rsid w:val="630A6E47"/>
    <w:rsid w:val="63F83144"/>
    <w:rsid w:val="65793168"/>
    <w:rsid w:val="67CB61B7"/>
    <w:rsid w:val="69CB05C3"/>
    <w:rsid w:val="6A45643C"/>
    <w:rsid w:val="6A89220C"/>
    <w:rsid w:val="6A8E65B0"/>
    <w:rsid w:val="6AEA6DE4"/>
    <w:rsid w:val="6B674652"/>
    <w:rsid w:val="6B6E283B"/>
    <w:rsid w:val="6C3F7B62"/>
    <w:rsid w:val="6D251A82"/>
    <w:rsid w:val="6E146DCC"/>
    <w:rsid w:val="6E5B0469"/>
    <w:rsid w:val="6F1C418A"/>
    <w:rsid w:val="6F435BBB"/>
    <w:rsid w:val="6FA128E1"/>
    <w:rsid w:val="6FB10D76"/>
    <w:rsid w:val="6FE54EC4"/>
    <w:rsid w:val="703412FF"/>
    <w:rsid w:val="709468AE"/>
    <w:rsid w:val="730E0482"/>
    <w:rsid w:val="736507F6"/>
    <w:rsid w:val="73683E42"/>
    <w:rsid w:val="73894BBB"/>
    <w:rsid w:val="743B3304"/>
    <w:rsid w:val="748C1DB2"/>
    <w:rsid w:val="74B83B60"/>
    <w:rsid w:val="74CF01B5"/>
    <w:rsid w:val="75206425"/>
    <w:rsid w:val="75B3511C"/>
    <w:rsid w:val="7604147E"/>
    <w:rsid w:val="76602C3D"/>
    <w:rsid w:val="76EB5DC1"/>
    <w:rsid w:val="77336515"/>
    <w:rsid w:val="77A373C2"/>
    <w:rsid w:val="77C92804"/>
    <w:rsid w:val="786A065C"/>
    <w:rsid w:val="79214159"/>
    <w:rsid w:val="7A5C5D83"/>
    <w:rsid w:val="7A64082E"/>
    <w:rsid w:val="7AD40BAE"/>
    <w:rsid w:val="7B1B79EC"/>
    <w:rsid w:val="7BBD4F47"/>
    <w:rsid w:val="7C5807CC"/>
    <w:rsid w:val="7C5D6BA7"/>
    <w:rsid w:val="7C750F5A"/>
    <w:rsid w:val="7D2232B3"/>
    <w:rsid w:val="7F1A6186"/>
    <w:rsid w:val="7F476766"/>
    <w:rsid w:val="7F577172"/>
    <w:rsid w:val="7F912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outlineLvl w:val="1"/>
    </w:pPr>
    <w:rPr>
      <w:b/>
      <w:u w:val="single"/>
    </w:rPr>
  </w:style>
  <w:style w:type="paragraph" w:styleId="3">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annotation text"/>
    <w:basedOn w:val="1"/>
    <w:semiHidden/>
    <w:qFormat/>
    <w:uiPriority w:val="99"/>
    <w:rPr>
      <w:rFonts w:ascii="CG Times (W1)" w:hAnsi="CG Times (W1)"/>
      <w:sz w:val="20"/>
      <w:lang w:val="en-GB"/>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semiHidden/>
    <w:qFormat/>
    <w:uiPriority w:val="0"/>
    <w:rPr>
      <w:sz w:val="21"/>
      <w:szCs w:val="21"/>
    </w:rPr>
  </w:style>
  <w:style w:type="character" w:customStyle="1" w:styleId="11">
    <w:name w:val="fontstyle01"/>
    <w:basedOn w:val="9"/>
    <w:qFormat/>
    <w:uiPriority w:val="0"/>
    <w:rPr>
      <w:rFonts w:ascii="宋体" w:hAnsi="宋体" w:eastAsia="宋体" w:cs="宋体"/>
      <w:color w:val="000000"/>
      <w:sz w:val="24"/>
      <w:szCs w:val="24"/>
    </w:rPr>
  </w:style>
  <w:style w:type="character" w:customStyle="1" w:styleId="12">
    <w:name w:val="fontstyle11"/>
    <w:basedOn w:val="9"/>
    <w:qFormat/>
    <w:uiPriority w:val="0"/>
    <w:rPr>
      <w:rFonts w:ascii="TimesNewRomanPS-BoldMT" w:hAnsi="TimesNewRomanPS-BoldMT" w:eastAsia="TimesNewRomanPS-BoldMT" w:cs="TimesNewRomanPS-BoldMT"/>
      <w:b/>
      <w:color w:val="000000"/>
      <w:sz w:val="24"/>
      <w:szCs w:val="24"/>
    </w:rPr>
  </w:style>
  <w:style w:type="character" w:customStyle="1" w:styleId="13">
    <w:name w:val="fontstyle31"/>
    <w:basedOn w:val="9"/>
    <w:qFormat/>
    <w:uiPriority w:val="0"/>
    <w:rPr>
      <w:rFonts w:ascii="SegoeUISymbol" w:hAnsi="SegoeUISymbol" w:eastAsia="SegoeUISymbol" w:cs="SegoeUISymbol"/>
      <w:color w:val="000000"/>
      <w:sz w:val="24"/>
      <w:szCs w:val="24"/>
    </w:rPr>
  </w:style>
  <w:style w:type="paragraph" w:customStyle="1" w:styleId="14">
    <w:name w:val="缺省文本"/>
    <w:qFormat/>
    <w:uiPriority w:val="0"/>
    <w:pPr>
      <w:widowControl w:val="0"/>
      <w:autoSpaceDE w:val="0"/>
      <w:autoSpaceDN w:val="0"/>
      <w:adjustRightInd w:val="0"/>
      <w:jc w:val="left"/>
    </w:pPr>
    <w:rPr>
      <w:rFonts w:ascii="Times New Roman" w:hAnsi="Times New Roman" w:eastAsia="宋体" w:cs="Times New Roman"/>
      <w:kern w:val="0"/>
      <w:sz w:val="24"/>
      <w:szCs w:val="24"/>
      <w:lang w:val="en-US" w:eastAsia="zh-CN" w:bidi="ar-SA"/>
    </w:rPr>
  </w:style>
  <w:style w:type="character" w:customStyle="1" w:styleId="15">
    <w:name w:val="fontstyle21"/>
    <w:basedOn w:val="9"/>
    <w:qFormat/>
    <w:uiPriority w:val="0"/>
    <w:rPr>
      <w:rFonts w:ascii="TimesNewRomanPSMT" w:hAnsi="TimesNewRomanPSMT" w:eastAsia="TimesNewRomanPSMT" w:cs="TimesNewRomanPSMT"/>
      <w:color w:val="000000"/>
      <w:sz w:val="24"/>
      <w:szCs w:val="24"/>
    </w:rPr>
  </w:style>
  <w:style w:type="paragraph" w:customStyle="1" w:styleId="16">
    <w:name w:val="ssNoHeading2"/>
    <w:basedOn w:val="2"/>
    <w:qFormat/>
    <w:uiPriority w:val="0"/>
    <w:pPr>
      <w:keepNext w:val="0"/>
      <w:tabs>
        <w:tab w:val="left" w:pos="709"/>
      </w:tabs>
      <w:spacing w:after="260"/>
      <w:ind w:left="709" w:hanging="709"/>
      <w:jc w:val="both"/>
    </w:pPr>
    <w:rPr>
      <w:rFonts w:ascii="Arial" w:hAnsi="Arial" w:cs="Arial"/>
      <w:b w:val="0"/>
      <w:bCs/>
      <w:iCs/>
      <w:sz w:val="22"/>
      <w:szCs w:val="22"/>
      <w:u w:val="none"/>
      <w:lang w:val="en-GB" w:eastAsia="zh-CN"/>
    </w:rPr>
  </w:style>
  <w:style w:type="paragraph" w:customStyle="1" w:styleId="17">
    <w:name w:val="列出段落1"/>
    <w:basedOn w:val="1"/>
    <w:qFormat/>
    <w:uiPriority w:val="34"/>
    <w:pPr>
      <w:ind w:firstLine="420" w:firstLineChars="200"/>
    </w:pPr>
    <w:rPr>
      <w:szCs w:val="21"/>
    </w:rPr>
  </w:style>
  <w:style w:type="paragraph" w:styleId="18">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8336</Words>
  <Characters>8739</Characters>
  <Lines>0</Lines>
  <Paragraphs>0</Paragraphs>
  <TotalTime>3</TotalTime>
  <ScaleCrop>false</ScaleCrop>
  <LinksUpToDate>false</LinksUpToDate>
  <CharactersWithSpaces>9118</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2022-05-06T06:54:00Z</dcterms:created>
  <dc:creator>秋天</dc:creator>
  <cp:lastModifiedBy>李悦恒</cp:lastModifiedBy>
  <dcterms:modified xsi:type="dcterms:W3CDTF">2024-07-18T03:33:35Z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657AE58247BD4A7B9A688CA42511A4F9_13</vt:lpwstr>
  </property>
</Properties>
</file>